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media/image2.jpeg" ContentType="image/jpeg"/>
  <Override PartName="/word/media/image7.png" ContentType="image/png"/>
  <Override PartName="/word/media/image3.png" ContentType="image/png"/>
  <Override PartName="/word/media/image4.jpeg" ContentType="image/jpeg"/>
  <Override PartName="/word/media/image5.png" ContentType="image/png"/>
  <Override PartName="/word/media/image6.png" ContentType="image/png"/>
  <Override PartName="/word/media/image8.jpeg" ContentType="image/jpeg"/>
  <Override PartName="/word/media/image9.png" ContentType="image/png"/>
  <Override PartName="/word/media/image10.jpeg" ContentType="image/jpeg"/>
  <Override PartName="/word/media/image11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color w:val="000000"/>
          <w:sz w:val="32"/>
          <w:szCs w:val="32"/>
        </w:rPr>
      </w:pPr>
      <w:r>
        <w:rPr>
          <w:rFonts w:cs="Times New Roman" w:ascii="Times New Roman" w:hAnsi="Times New Roman"/>
          <w:b/>
          <w:color w:val="000000"/>
          <w:sz w:val="32"/>
          <w:szCs w:val="32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color w:val="000000"/>
          <w:sz w:val="32"/>
          <w:szCs w:val="32"/>
        </w:rPr>
      </w:pPr>
      <w:r>
        <w:rPr>
          <w:rFonts w:cs="Times New Roman" w:ascii="Times New Roman" w:hAnsi="Times New Roman"/>
          <w:b/>
          <w:color w:val="000000"/>
          <w:sz w:val="32"/>
          <w:szCs w:val="32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color w:val="000000"/>
          <w:sz w:val="32"/>
          <w:szCs w:val="32"/>
        </w:rPr>
      </w:pPr>
      <w:r>
        <w:rPr>
          <w:rFonts w:cs="Times New Roman" w:ascii="Times New Roman" w:hAnsi="Times New Roman"/>
          <w:b/>
          <w:color w:val="000000"/>
          <w:sz w:val="32"/>
          <w:szCs w:val="32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color w:val="000000"/>
          <w:sz w:val="32"/>
          <w:szCs w:val="32"/>
        </w:rPr>
      </w:pPr>
      <w:r>
        <w:rPr>
          <w:rFonts w:cs="Times New Roman" w:ascii="Times New Roman" w:hAnsi="Times New Roman"/>
          <w:b/>
          <w:color w:val="000000"/>
          <w:sz w:val="32"/>
          <w:szCs w:val="32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color w:val="000000"/>
          <w:sz w:val="32"/>
          <w:szCs w:val="32"/>
        </w:rPr>
      </w:pPr>
      <w:r>
        <w:rPr>
          <w:rFonts w:cs="Times New Roman" w:ascii="Times New Roman" w:hAnsi="Times New Roman"/>
          <w:b/>
          <w:color w:val="000000"/>
          <w:sz w:val="32"/>
          <w:szCs w:val="32"/>
        </w:rPr>
        <w:t>Školní vzdělávací program pro školní družinu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drawing>
          <wp:anchor behindDoc="0" distT="0" distB="0" distL="0" distR="0" simplePos="0" locked="0" layoutInCell="0" allowOverlap="1" relativeHeight="2">
            <wp:simplePos x="0" y="0"/>
            <wp:positionH relativeFrom="margin">
              <wp:posOffset>2312670</wp:posOffset>
            </wp:positionH>
            <wp:positionV relativeFrom="margin">
              <wp:posOffset>1411605</wp:posOffset>
            </wp:positionV>
            <wp:extent cx="1323975" cy="880110"/>
            <wp:effectExtent l="0" t="0" r="0" b="0"/>
            <wp:wrapNone/>
            <wp:docPr id="1" name="irc_mi" descr="Související obrázek">
              <a:hlinkClick xmlns:a="http://schemas.openxmlformats.org/drawingml/2006/main" r:id="rId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rc_mi" descr="Související obrázek">
                      <a:hlinkClick r:id="rId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880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„</w:t>
      </w:r>
      <w:r>
        <w:rPr>
          <w:rFonts w:cs="Times New Roman" w:ascii="Times New Roman" w:hAnsi="Times New Roman"/>
          <w:color w:val="000000"/>
          <w:sz w:val="24"/>
          <w:szCs w:val="24"/>
        </w:rPr>
        <w:t>MOZAIKA“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  <w:t>Motto družiny: „Jaro, léto, podzim, zima, v družině je vždycky prima.“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„</w:t>
      </w:r>
      <w:r>
        <w:rPr>
          <w:rFonts w:cs="Times New Roman" w:ascii="Times New Roman" w:hAnsi="Times New Roman"/>
          <w:color w:val="000000"/>
          <w:sz w:val="24"/>
          <w:szCs w:val="24"/>
        </w:rPr>
        <w:t>Ať je léto nebo zima,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v družině je vždycky prima.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Po škole sem jdeme rádi,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máme tady kamarády.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Zahoď nudu za hlavu,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pojď si spravit náladu.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Relaxovat, pracovat, lenošit i hrát,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buď také náš kamarád.“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  <w:t>ŠVP ŠD vychází a navazuje na ŠVP ZV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  <w:t>Platnost ŠVP ŠD: od 1. 9. 2024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  <w:t>Zpracovali: J. Mrázková, Ing A. Popov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  <w:t>Identifikační údaje: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Název školy: Základní škola a mateřská škola Tři Sekery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Adresa školy: Tři Sekery 79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Právní forma: příspěvková organizace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IČO: 70978611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IZO – základní škola: 102040770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IZO – školní družina: 115100318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Vedení školy: ředitel: Mgr. Iva Zahálková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Kontakty: tel.: 354694680, 774770577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color w:val="0000FF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 xml:space="preserve">e-mail: </w:t>
      </w:r>
      <w:r>
        <w:rPr>
          <w:rFonts w:cs="Times New Roman" w:ascii="Times New Roman" w:hAnsi="Times New Roman"/>
          <w:color w:val="0000FF"/>
          <w:sz w:val="24"/>
          <w:szCs w:val="24"/>
        </w:rPr>
        <w:t>skolatrisek@seznam.cz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color w:val="0000FF"/>
          <w:sz w:val="24"/>
          <w:szCs w:val="24"/>
        </w:rPr>
      </w:pPr>
      <w:r>
        <w:rPr>
          <w:rFonts w:cs="Times New Roman" w:ascii="Times New Roman" w:hAnsi="Times New Roman"/>
          <w:color w:val="0000FF"/>
          <w:sz w:val="24"/>
          <w:szCs w:val="24"/>
        </w:rPr>
        <w:t>www.zstrisekery.cz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bCs/>
          <w:color w:val="000000"/>
          <w:sz w:val="24"/>
          <w:szCs w:val="24"/>
        </w:rPr>
        <w:t>Zřizovatel</w:t>
      </w:r>
      <w:r>
        <w:rPr>
          <w:rFonts w:cs="Times New Roman" w:ascii="Times New Roman" w:hAnsi="Times New Roman"/>
          <w:color w:val="000000"/>
          <w:sz w:val="24"/>
          <w:szCs w:val="24"/>
        </w:rPr>
        <w:t>: obec Tři Sekery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Adresa zřizovatele: Tři Sekery 82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Kontakt na zřizovatele: tel.: 602527348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>Obsah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I. Charakteristika a hlavní cíle ŠD ....................................................................................... 4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II. Obsah a formy činnosti ŠD ..............................................................................................4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III. Materiální a ekonomické podmínky ...............................................................................5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IV. Personální podmínky ......................................................................................................5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V. Podmínky přijímání uchazečů, docházky a ukončení docházky do ŠD (podrobně viz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vnitřní řád ŠD) ..................................................................................................................    5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VI. Podmínky pro vzdělávání žáků se speciálními vzdělávacími potřebami a žáků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mimořádně nadaných ........................................................................................................    6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VII. Podmínky bezpečnosti a ochrany zdraví .......................................................................6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VIII. Časový plán, evaluační plán .........................................................................................7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IX. Klíčové kompetence ........................................................................................................7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X. Obsah vzdělávání ..............................................................................................................9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XI. Metody, formy a prostředky výchovně-vzdělávací práce……………………………… 9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XII. Spolupráce s rodiči……………………………………………………………………..9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  <w:t>I. Charakteristika a hlavní cíle ŠD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Symbol" w:ascii="Symbol" w:hAnsi="Symbol"/>
          <w:color w:val="000000"/>
          <w:sz w:val="24"/>
          <w:szCs w:val="24"/>
        </w:rPr>
        <w:t></w:t>
      </w:r>
      <w:r>
        <w:rPr>
          <w:rFonts w:cs="Times New Roman" w:ascii="Times New Roman" w:hAnsi="Times New Roman"/>
          <w:color w:val="000000"/>
          <w:sz w:val="24"/>
          <w:szCs w:val="24"/>
        </w:rPr>
        <w:t xml:space="preserve">Naše ŠD je součástí ZŠ a MŠ Tři Sekery, je rozdělena do 3 </w:t>
      </w:r>
      <w:r>
        <w:rPr>
          <w:rFonts w:cs="Times New Roman" w:ascii="Times New Roman" w:hAnsi="Times New Roman"/>
          <w:color w:val="000000"/>
          <w:sz w:val="24"/>
          <w:szCs w:val="24"/>
        </w:rPr>
        <w:t>oddělení</w:t>
      </w:r>
      <w:r>
        <w:rPr>
          <w:rFonts w:cs="Times New Roman" w:ascii="Times New Roman" w:hAnsi="Times New Roman"/>
          <w:color w:val="000000"/>
          <w:sz w:val="24"/>
          <w:szCs w:val="24"/>
        </w:rPr>
        <w:t xml:space="preserve"> (ŠD1, ŠD2, ŠD3), navštěvují ji žáci 1. stupně. Vychází z toho, že není pokračováním školního vyučování; pedagogická práce v ní má svá specifika.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Provoz ŠD je zajištěn od zahájení školního roku do jeho ukončení. Pondělí až pátek od 6:00 do 16:45hod. V době prázdnin je ŠD uzavřená.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ŠD směřuje k naplnění cíle, totožného s cílem školy, kterým je soběstačný žák.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ŠD dále směřuje k naplnění následujících cílů:</w:t>
      </w:r>
    </w:p>
    <w:p>
      <w:pPr>
        <w:pStyle w:val="ListParagraph"/>
        <w:numPr>
          <w:ilvl w:val="0"/>
          <w:numId w:val="12"/>
        </w:numPr>
        <w:spacing w:lineRule="auto" w:line="240" w:before="0" w:after="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umožnit dětem odreagovat se a uvolnit;</w:t>
      </w:r>
    </w:p>
    <w:p>
      <w:pPr>
        <w:pStyle w:val="ListParagraph"/>
        <w:numPr>
          <w:ilvl w:val="0"/>
          <w:numId w:val="12"/>
        </w:numPr>
        <w:spacing w:lineRule="auto" w:line="240" w:before="0" w:after="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zabezpečit pocit bezpečí a klidu;</w:t>
      </w:r>
    </w:p>
    <w:p>
      <w:pPr>
        <w:pStyle w:val="ListParagraph"/>
        <w:numPr>
          <w:ilvl w:val="0"/>
          <w:numId w:val="12"/>
        </w:numPr>
        <w:spacing w:lineRule="auto" w:line="240" w:before="0" w:after="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rozvíjet samostatnost a schopnost pracovat v kolektivu, pomáhat slabším a mladším spolužákům při různých aktivitách;</w:t>
      </w:r>
    </w:p>
    <w:p>
      <w:pPr>
        <w:pStyle w:val="ListParagraph"/>
        <w:numPr>
          <w:ilvl w:val="0"/>
          <w:numId w:val="12"/>
        </w:numPr>
        <w:spacing w:lineRule="auto" w:line="240" w:before="0" w:after="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osvojení si základů slušného chování a komunikace, návyk péče o pořádek a čistotu prostředí;</w:t>
      </w:r>
    </w:p>
    <w:p>
      <w:pPr>
        <w:pStyle w:val="ListParagraph"/>
        <w:numPr>
          <w:ilvl w:val="0"/>
          <w:numId w:val="12"/>
        </w:numPr>
        <w:spacing w:lineRule="auto" w:line="240" w:before="0" w:after="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vést žáky k aktivnímu a smysluplnému trávení volného času, udržování fyzického a duševního zdraví;</w:t>
      </w:r>
    </w:p>
    <w:p>
      <w:pPr>
        <w:pStyle w:val="ListParagraph"/>
        <w:numPr>
          <w:ilvl w:val="0"/>
          <w:numId w:val="12"/>
        </w:numPr>
        <w:spacing w:lineRule="auto" w:line="240" w:before="0" w:after="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vytvářet a prohlubovat pozitivní vztah k přírodě a životnímu prostředí;</w:t>
      </w:r>
    </w:p>
    <w:p>
      <w:pPr>
        <w:pStyle w:val="ListParagraph"/>
        <w:numPr>
          <w:ilvl w:val="0"/>
          <w:numId w:val="12"/>
        </w:numPr>
        <w:spacing w:lineRule="auto" w:line="240" w:before="0" w:after="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dodržování bezpečnosti a ochrany zdraví;</w:t>
      </w:r>
    </w:p>
    <w:p>
      <w:pPr>
        <w:pStyle w:val="ListParagraph"/>
        <w:numPr>
          <w:ilvl w:val="0"/>
          <w:numId w:val="12"/>
        </w:numPr>
        <w:spacing w:lineRule="auto" w:line="240" w:before="0" w:after="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posilovat kompetence prostřednictvím volnočasových aktivit;</w:t>
      </w:r>
    </w:p>
    <w:p>
      <w:pPr>
        <w:pStyle w:val="ListParagraph"/>
        <w:numPr>
          <w:ilvl w:val="0"/>
          <w:numId w:val="12"/>
        </w:numPr>
        <w:spacing w:lineRule="auto" w:line="240" w:before="0" w:after="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prohlubování všeobecného přehledu (v návaznosti na učivo) pomocí her.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  <w:t>II. Organizace a formy vzdělávání v ŠD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color w:val="000000"/>
          <w:sz w:val="32"/>
          <w:szCs w:val="32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</w:rPr>
        <w:t>Vzdělávací obsah je realizován těmito formami činností: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  <w:t>Činnost pravidelná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každodenní činnost účastníků je dána týdenní skladbou – výtvarná a pracovní činnost, hry v přírodě a na hřišti, relaxační činnost, esteticko-výchovné činnosti (vyprávění, společné hry, dramatizace, osvojování si základů společenského chování)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  <w:t>Činnost příležitostná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výchovná, vzdělávací a zájmová činnost organizovaná nepravidelně podle možností školní družiny (besídky, divadelní představení, exkurze aj.)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  <w:t>Činnost spontánní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průběžné aktivity, volné hry účastníků aj.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ŠD realizuje výchovně vzdělávací činnost mimo vyučování zejména formou odpočinkových, rekreačních a zájmových činností. Odpočinkové činnost mají odstranit únavu a do denního režimu se zařazují nejčastěji po obědě a dle potřeby kdykoliv během dne. Rekreační činnosti slouží k regeneraci sil, převažuje aktivní odpočinek s náročnějšími pohybovými prvky. Zájmové činnosti rozvíjejí osobnost žáka, umožňují účastníkům seberealizaci a kompenzaci možných školních neúspěchů i další rozvoj pohybových a jiných dovedností. Jde jak o řízené kolektivní nebo individuální činnosti, tak o spontánní aktivity.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Nedílnou součástí zájmového vzdělávání v ŠD jsou odpočinkové činnosti:</w:t>
      </w:r>
    </w:p>
    <w:p>
      <w:pPr>
        <w:pStyle w:val="ListParagraph"/>
        <w:numPr>
          <w:ilvl w:val="0"/>
          <w:numId w:val="12"/>
        </w:numPr>
        <w:spacing w:lineRule="auto" w:line="240" w:before="0" w:after="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  <w:t>klidové</w:t>
      </w:r>
      <w:r>
        <w:rPr>
          <w:rFonts w:cs="Times New Roman" w:ascii="Times New Roman" w:hAnsi="Times New Roman"/>
          <w:color w:val="000000"/>
          <w:sz w:val="24"/>
          <w:szCs w:val="24"/>
        </w:rPr>
        <w:t xml:space="preserve"> – do denního režimu je zařazujeme především v ranní ŠD, po obědě nebo v koncové ŠD (poslech, vyprávění, stolní a společenské hry, volné rozhovory, spontánní činnosti, tvořivá činnost, tematické hry, tvořivé konstruktivní hry)</w:t>
      </w:r>
    </w:p>
    <w:p>
      <w:pPr>
        <w:pStyle w:val="ListParagraph"/>
        <w:numPr>
          <w:ilvl w:val="0"/>
          <w:numId w:val="12"/>
        </w:numPr>
        <w:spacing w:lineRule="auto" w:line="240" w:before="0" w:after="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  <w:t xml:space="preserve">aktivní </w:t>
      </w:r>
      <w:r>
        <w:rPr>
          <w:rFonts w:cs="Times New Roman" w:ascii="Times New Roman" w:hAnsi="Times New Roman"/>
          <w:color w:val="000000"/>
          <w:sz w:val="24"/>
          <w:szCs w:val="24"/>
        </w:rPr>
        <w:t>– sportovní a rekreační činnosti; slouží k regeneraci sil, mohou být i rušnější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 xml:space="preserve">           </w:t>
      </w:r>
      <w:r>
        <w:rPr>
          <w:rFonts w:cs="Times New Roman" w:ascii="Times New Roman" w:hAnsi="Times New Roman"/>
          <w:color w:val="000000"/>
          <w:sz w:val="24"/>
          <w:szCs w:val="24"/>
        </w:rPr>
        <w:t>(pohybové hry ve třídě nebo venku, tělovýchovné chvilky, vycházky)</w:t>
      </w:r>
    </w:p>
    <w:p>
      <w:pPr>
        <w:pStyle w:val="ListParagraph"/>
        <w:numPr>
          <w:ilvl w:val="0"/>
          <w:numId w:val="12"/>
        </w:numPr>
        <w:spacing w:lineRule="auto" w:line="240" w:before="0" w:after="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  <w:t>zájmové</w:t>
      </w:r>
      <w:r>
        <w:rPr>
          <w:rFonts w:cs="Times New Roman" w:ascii="Times New Roman" w:hAnsi="Times New Roman"/>
          <w:color w:val="000000"/>
          <w:sz w:val="24"/>
          <w:szCs w:val="24"/>
        </w:rPr>
        <w:t xml:space="preserve"> – rozvíjejí osobnost dítěte, vedou k jeho seberealizaci (pracovně-technické, přírodovědné, vlastivědné, dopravní, sportovní, estetické, literární, výtvarná, hudební, literární, dramatická činnost)</w:t>
      </w:r>
    </w:p>
    <w:p>
      <w:pPr>
        <w:pStyle w:val="ListParagraph"/>
        <w:numPr>
          <w:ilvl w:val="0"/>
          <w:numId w:val="12"/>
        </w:numPr>
        <w:spacing w:lineRule="auto" w:line="240" w:before="0" w:after="0"/>
        <w:contextualSpacing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  <w:t xml:space="preserve">příprava na vyučování – </w:t>
      </w:r>
      <w:r>
        <w:rPr>
          <w:rFonts w:cs="Times New Roman" w:ascii="Times New Roman" w:hAnsi="Times New Roman"/>
          <w:color w:val="000000"/>
          <w:sz w:val="24"/>
          <w:szCs w:val="24"/>
        </w:rPr>
        <w:t>nejen vypracování domácích úkolů, ale i didaktické hry, tematické vycházky a jiné činnosti, kterými upevňujeme a rozšiřujeme poznatky (domácí úkoly jsou vypracovávány pouze na přání rodičů)</w:t>
      </w:r>
    </w:p>
    <w:p>
      <w:pPr>
        <w:pStyle w:val="ListParagraph"/>
        <w:numPr>
          <w:ilvl w:val="0"/>
          <w:numId w:val="12"/>
        </w:numPr>
        <w:spacing w:lineRule="auto" w:line="240" w:before="0" w:after="0"/>
        <w:contextualSpacing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  <w:t>sebeobslužné – žák</w:t>
      </w:r>
      <w:r>
        <w:rPr>
          <w:rFonts w:cs="Times New Roman" w:ascii="Times New Roman" w:hAnsi="Times New Roman"/>
          <w:color w:val="000000"/>
          <w:sz w:val="24"/>
          <w:szCs w:val="24"/>
        </w:rPr>
        <w:t xml:space="preserve"> si osvojuje návyky osobní hygieny, učí se kultuře stolování, chování ve společnosti, pečuje o pořádek a čistotu svého okolí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  <w:t>III. Materiální a ekonomické podmínky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 xml:space="preserve">ŠD je umístěna v přízemí budovy školy (ŠD1) a v prvním patře (ŠD2, ŠD3), prostory jsou využívány nejen pro potřeby školní družiny, ale z důvodu zvýšeného počtu žáků také jako kmenové třídy.  Prostory ŠD jsou vybaveny moderními pomůckami, stolními hrami, hračkami, počítačem, interaktivním panelem. ŠD dále používá hygienické zařízení v přízemí a v 1. patře budovy školy. 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Symbol" w:ascii="Symbol" w:hAnsi="Symbol"/>
          <w:color w:val="000000"/>
          <w:sz w:val="24"/>
          <w:szCs w:val="24"/>
        </w:rPr>
        <w:t></w:t>
      </w:r>
      <w:r>
        <w:rPr>
          <w:rFonts w:cs="Times New Roman" w:ascii="Times New Roman" w:hAnsi="Times New Roman"/>
          <w:color w:val="000000"/>
          <w:sz w:val="24"/>
          <w:szCs w:val="24"/>
        </w:rPr>
        <w:t xml:space="preserve">Žáci se stravují ve školní jídelně, která je součástí školy. 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Symbol" w:ascii="Symbol" w:hAnsi="Symbol"/>
          <w:color w:val="000000"/>
          <w:sz w:val="24"/>
          <w:szCs w:val="24"/>
        </w:rPr>
        <w:t></w:t>
      </w:r>
      <w:r>
        <w:rPr>
          <w:rFonts w:cs="Times New Roman" w:ascii="Times New Roman" w:hAnsi="Times New Roman"/>
          <w:color w:val="000000"/>
          <w:sz w:val="24"/>
          <w:szCs w:val="24"/>
        </w:rPr>
        <w:t>Pro pobyt venku využívá ŠD prostory v okolí školy, obecní hřiště před školou.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Symbol" w:ascii="Symbol" w:hAnsi="Symbol"/>
          <w:color w:val="000000"/>
          <w:sz w:val="24"/>
          <w:szCs w:val="24"/>
        </w:rPr>
        <w:t></w:t>
      </w:r>
      <w:r>
        <w:rPr>
          <w:rFonts w:cs="Times New Roman" w:ascii="Times New Roman" w:hAnsi="Times New Roman"/>
          <w:color w:val="000000"/>
          <w:sz w:val="24"/>
          <w:szCs w:val="24"/>
        </w:rPr>
        <w:t>Na vycházky a rekreační činnosti využíváme okolí školy a obce – louky, blízký les. Výhodou naší školy je umístění v klidném a příjemném prostředí.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Symbol" w:ascii="Symbol" w:hAnsi="Symbol"/>
          <w:color w:val="000000"/>
          <w:sz w:val="24"/>
          <w:szCs w:val="24"/>
        </w:rPr>
        <w:t></w:t>
      </w:r>
      <w:r>
        <w:rPr>
          <w:rFonts w:cs="Times New Roman" w:ascii="Times New Roman" w:hAnsi="Times New Roman"/>
          <w:color w:val="000000"/>
          <w:sz w:val="24"/>
          <w:szCs w:val="24"/>
        </w:rPr>
        <w:t>Postupně dle finančních podmínek doplňujeme vybavení ŠD.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Symbol" w:ascii="Symbol" w:hAnsi="Symbol"/>
          <w:color w:val="000000"/>
          <w:sz w:val="24"/>
          <w:szCs w:val="24"/>
        </w:rPr>
        <w:t></w:t>
      </w:r>
      <w:r>
        <w:rPr>
          <w:rFonts w:cs="Times New Roman" w:ascii="Times New Roman" w:hAnsi="Times New Roman"/>
          <w:color w:val="000000"/>
          <w:sz w:val="24"/>
          <w:szCs w:val="24"/>
        </w:rPr>
        <w:t>Finanční zabezpečení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- úplata za provoz ŠD je hrazena zákonnými zástupci (viz platná směrnice o úplatě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 xml:space="preserve">za vzdělávání a služby v ŠD). 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  <w:t>IV. Personální podmínky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Pedagogické působení v ŠD zajišťují v současnosti 4 vychovatelé. Dle možností se zúčastňují akreditovaných kurzů zaměřených na práci v ŠD, vzdělávají se také samostudiem, sledováním nových publikací, knih, odborných článků v časopisech, zajišťují nové náměty pro zájmové a rekreační aktivity v ŠD.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V</w:t>
      </w:r>
      <w:r>
        <w:rPr>
          <w:rFonts w:cs="Times New Roman" w:ascii="Times New Roman" w:hAnsi="Times New Roman"/>
          <w:b/>
          <w:color w:val="000000"/>
          <w:sz w:val="28"/>
          <w:szCs w:val="28"/>
        </w:rPr>
        <w:t>. Podmínky přijímání uchazečů, docházky a ukončení docházky do ŠD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  <w:t>(podrobně řád ŠD)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Symbol" w:ascii="Symbol" w:hAnsi="Symbol"/>
          <w:color w:val="000000"/>
          <w:sz w:val="24"/>
          <w:szCs w:val="24"/>
        </w:rPr>
        <w:t></w:t>
      </w:r>
      <w:r>
        <w:rPr>
          <w:rFonts w:cs="Times New Roman" w:ascii="Times New Roman" w:hAnsi="Times New Roman"/>
          <w:color w:val="000000"/>
          <w:sz w:val="24"/>
          <w:szCs w:val="24"/>
        </w:rPr>
        <w:t xml:space="preserve">ŠD navštěvují žáci 1. stupně 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Symbol" w:ascii="Symbol" w:hAnsi="Symbol"/>
          <w:color w:val="000000"/>
          <w:sz w:val="24"/>
          <w:szCs w:val="24"/>
        </w:rPr>
        <w:t></w:t>
      </w:r>
      <w:r>
        <w:rPr>
          <w:rFonts w:cs="Times New Roman" w:ascii="Times New Roman" w:hAnsi="Times New Roman"/>
          <w:color w:val="000000"/>
          <w:sz w:val="24"/>
          <w:szCs w:val="24"/>
        </w:rPr>
        <w:t>O přijetí žáka do ŠD rozhoduje ředitel školy.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Symbol" w:ascii="Symbol" w:hAnsi="Symbol"/>
          <w:color w:val="000000"/>
          <w:sz w:val="24"/>
          <w:szCs w:val="24"/>
        </w:rPr>
        <w:t></w:t>
      </w:r>
      <w:r>
        <w:rPr>
          <w:rFonts w:cs="Times New Roman" w:ascii="Times New Roman" w:hAnsi="Times New Roman"/>
          <w:color w:val="000000"/>
          <w:sz w:val="24"/>
          <w:szCs w:val="24"/>
        </w:rPr>
        <w:t>Uchazeči jsou přijímáni na základě řádně vyplněného zápisního lístku.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Symbol" w:ascii="Symbol" w:hAnsi="Symbol"/>
          <w:color w:val="000000"/>
          <w:sz w:val="24"/>
          <w:szCs w:val="24"/>
        </w:rPr>
        <w:t></w:t>
      </w:r>
      <w:r>
        <w:rPr>
          <w:rFonts w:cs="Times New Roman" w:ascii="Times New Roman" w:hAnsi="Times New Roman"/>
          <w:color w:val="000000"/>
          <w:sz w:val="24"/>
          <w:szCs w:val="24"/>
        </w:rPr>
        <w:t>Povinností zák. zástupce je pravidelné hrazení úplaty za provoz ŠD – může být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snížena nebo prominuta (viz žádost o zproštění od úplaty za provoz ŠD).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Symbol" w:ascii="Symbol" w:hAnsi="Symbol"/>
          <w:color w:val="000000"/>
          <w:sz w:val="24"/>
          <w:szCs w:val="24"/>
        </w:rPr>
        <w:t></w:t>
      </w:r>
      <w:r>
        <w:rPr>
          <w:rFonts w:cs="Times New Roman" w:ascii="Times New Roman" w:hAnsi="Times New Roman"/>
          <w:color w:val="000000"/>
          <w:sz w:val="24"/>
          <w:szCs w:val="24"/>
        </w:rPr>
        <w:t>Podmínky docházky do ŠD stanoví řád ŠD.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Symbol" w:ascii="Symbol" w:hAnsi="Symbol"/>
          <w:color w:val="000000"/>
          <w:sz w:val="24"/>
          <w:szCs w:val="24"/>
        </w:rPr>
        <w:t></w:t>
      </w:r>
      <w:r>
        <w:rPr>
          <w:rFonts w:cs="Times New Roman" w:ascii="Times New Roman" w:hAnsi="Times New Roman"/>
          <w:color w:val="000000"/>
          <w:sz w:val="24"/>
          <w:szCs w:val="24"/>
        </w:rPr>
        <w:t xml:space="preserve">Ukončit docházku do ŠD ze strany zák. zástupce lze po vzájemné dohodě 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a řádným vyplněním žádosti o ukončení.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Symbol" w:ascii="Symbol" w:hAnsi="Symbol"/>
          <w:color w:val="000000"/>
          <w:sz w:val="24"/>
          <w:szCs w:val="24"/>
        </w:rPr>
        <w:t></w:t>
      </w:r>
      <w:r>
        <w:rPr>
          <w:rFonts w:cs="Times New Roman" w:ascii="Times New Roman" w:hAnsi="Times New Roman"/>
          <w:color w:val="000000"/>
          <w:sz w:val="24"/>
          <w:szCs w:val="24"/>
        </w:rPr>
        <w:t>Při nedodržování řádu ŠD lze žáka ze ŠD vyloučit, o vyloučení rozhoduje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ředitel školy.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  <w:t xml:space="preserve">VI. Podmínky pro </w:t>
      </w:r>
      <w:r>
        <w:rPr>
          <w:rFonts w:cs="Times New Roman" w:ascii="Times New Roman" w:hAnsi="Times New Roman"/>
          <w:b/>
          <w:color w:val="000000"/>
          <w:sz w:val="28"/>
          <w:szCs w:val="28"/>
          <w:shd w:fill="auto" w:val="clear"/>
        </w:rPr>
        <w:t>vzdělávání</w:t>
      </w:r>
      <w:r>
        <w:rPr>
          <w:rFonts w:cs="Times New Roman" w:ascii="Times New Roman" w:hAnsi="Times New Roman"/>
          <w:b/>
          <w:color w:val="000000"/>
          <w:sz w:val="28"/>
          <w:szCs w:val="28"/>
        </w:rPr>
        <w:t xml:space="preserve"> žáků se speciálními vzdělávacími potřebami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  <w:t>a žáků mimořádně nadaných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Symbol" w:ascii="Symbol" w:hAnsi="Symbol"/>
          <w:color w:val="000000"/>
          <w:sz w:val="24"/>
          <w:szCs w:val="24"/>
        </w:rPr>
        <w:t></w:t>
      </w:r>
      <w:r>
        <w:rPr>
          <w:rFonts w:cs="Times New Roman" w:ascii="Times New Roman" w:hAnsi="Times New Roman"/>
          <w:color w:val="000000"/>
          <w:sz w:val="24"/>
          <w:szCs w:val="24"/>
        </w:rPr>
        <w:t>Žákům se SVP je podle stupně a charakteru jejich znevýhodnění při jejich začleňování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do volnočasových aktivit věnována průběžná zvláštní pozornost – snažíme se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o zvýšenou motivaci, individuální pomoc, výrazně chválíme i malé úspěchy a pokroky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v práci.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Symbol" w:ascii="Symbol" w:hAnsi="Symbol"/>
          <w:color w:val="000000"/>
          <w:sz w:val="24"/>
          <w:szCs w:val="24"/>
        </w:rPr>
        <w:t></w:t>
      </w:r>
      <w:r>
        <w:rPr>
          <w:rFonts w:cs="Times New Roman" w:ascii="Times New Roman" w:hAnsi="Times New Roman"/>
          <w:color w:val="000000"/>
          <w:sz w:val="24"/>
          <w:szCs w:val="24"/>
        </w:rPr>
        <w:t>Pro rozvoj talentovaných jedinců nabízí ŠD další doplňkové aktivity v oblastech jejich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zájmů.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  <w:t>VII. Podmínky bezpečnosti a ochrany zdraví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V ŠD vytváříme podmínky pro správnou hygienu, fyzickou ochranu dětí a sociální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i emocionální bezpečnost: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- vhodná struktura režimu žáků s dostatkem relaxace a aktivního pohybu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- vhodný stravovací a pitný režim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- ochrana před úrazy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- vybavení ŠD vhodné z hlediska bezpečnosti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- dostupnost prostředků první pomoci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- prevence sociálně patologických jevů (drogy, alkohol, kouření, rasismus,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virtuální drogy, krádeže, vandalismus)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- ochrana žáků před násilím, šikanou, posměchem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- snaha o klidné prostředí, příznivé sociální klima – úcta, tolerance, empatie,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spolupráce a pomoc druhým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- respekt k individualitě žáka, k jeho osobním problémům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- zavedené stereotypy – přinášejí dětem pocit bezpečí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 xml:space="preserve">Podmínky BOZ v ŠD vycházejí z ŠVP školy, zabývá se jimi také řád ŠD. V rámci mimořádných bezpečnostních, hygienických a protiepidemických opatření je povinností žáků i zákonných zástupců je respektovat a dodržovat. 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Symbol" w:ascii="Symbol" w:hAnsi="Symbol"/>
          <w:color w:val="000000"/>
          <w:sz w:val="24"/>
          <w:szCs w:val="24"/>
        </w:rPr>
        <w:t></w:t>
      </w:r>
      <w:r>
        <w:rPr>
          <w:rFonts w:cs="Times New Roman" w:ascii="Times New Roman" w:hAnsi="Times New Roman"/>
          <w:color w:val="000000"/>
          <w:sz w:val="24"/>
          <w:szCs w:val="24"/>
        </w:rPr>
        <w:t>Zákonní zástupci i děti mají povinnost prokazatelně se seznámit s řádem ŠD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a respektovat ho.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Symbol" w:ascii="Symbol" w:hAnsi="Symbol"/>
          <w:color w:val="000000"/>
          <w:sz w:val="24"/>
          <w:szCs w:val="24"/>
        </w:rPr>
        <w:t></w:t>
      </w:r>
      <w:r>
        <w:rPr>
          <w:rFonts w:cs="Times New Roman" w:ascii="Times New Roman" w:hAnsi="Times New Roman"/>
          <w:color w:val="000000"/>
          <w:sz w:val="24"/>
          <w:szCs w:val="24"/>
        </w:rPr>
        <w:t>Všechny děti jsou povinny dbát o svou bezpečnost a své zdraví a také o bezpečnost a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zdraví svých spolužáků; vykonávají pouze činnosti, které odpovídají jejich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schopnostem a zdravotní způsobilosti.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Symbol" w:ascii="Symbol" w:hAnsi="Symbol"/>
          <w:color w:val="000000"/>
          <w:sz w:val="24"/>
          <w:szCs w:val="24"/>
        </w:rPr>
        <w:t></w:t>
      </w:r>
      <w:r>
        <w:rPr>
          <w:rFonts w:cs="Times New Roman" w:ascii="Times New Roman" w:hAnsi="Times New Roman"/>
          <w:color w:val="000000"/>
          <w:sz w:val="24"/>
          <w:szCs w:val="24"/>
        </w:rPr>
        <w:t>Za bezpečnost žáků v ŠD odpovídá od příchodu žáka do ŠD až do jeho odchodu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příslušný vychovatel.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Symbol" w:ascii="Symbol" w:hAnsi="Symbol"/>
          <w:color w:val="000000"/>
          <w:sz w:val="24"/>
          <w:szCs w:val="24"/>
        </w:rPr>
        <w:t></w:t>
      </w:r>
      <w:r>
        <w:rPr>
          <w:rFonts w:cs="Times New Roman" w:ascii="Times New Roman" w:hAnsi="Times New Roman"/>
          <w:color w:val="000000"/>
          <w:sz w:val="24"/>
          <w:szCs w:val="24"/>
        </w:rPr>
        <w:t>Vychovatelé jsou povinni žáky seznamovat s bezpečnostními riziky při jednotlivých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činnostech probíhajících v ŠD.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Symbol" w:ascii="Symbol" w:hAnsi="Symbol"/>
          <w:color w:val="000000"/>
          <w:sz w:val="24"/>
          <w:szCs w:val="24"/>
        </w:rPr>
        <w:t></w:t>
      </w:r>
      <w:r>
        <w:rPr>
          <w:rFonts w:cs="Times New Roman" w:ascii="Times New Roman" w:hAnsi="Times New Roman"/>
          <w:color w:val="000000"/>
          <w:sz w:val="24"/>
          <w:szCs w:val="24"/>
        </w:rPr>
        <w:t>Lékárnička pro první pomoc je umístěna v prostoru sborovny. Přenosná lékárnička pro akutní první pomoc je umístěna i ve třídě ŠD; telefonní čísla zákonných zástupců jsou zapsána v přehledu výchovně vzdělávací práce, a tudíž mohou být rodiče okamžitě informováni o případném úrazu žáka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  <w:t>VIII. Časový plán, evaluační plán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Vzdělávací program pro ŠD je vytvořen na dobu 4</w:t>
      </w:r>
      <w:r>
        <w:rPr>
          <w:rFonts w:cs="Times New Roman" w:ascii="Times New Roman" w:hAnsi="Times New Roman"/>
          <w:sz w:val="24"/>
          <w:szCs w:val="24"/>
        </w:rPr>
        <w:t xml:space="preserve"> let.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Obsahuje výběr možných činností, ze kterých budeme aktuálně volit, umožňuje tvořivě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reagovat na změny a různou skladbu dětí v oddělení.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Evaluace: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</w:rPr>
        <w:t xml:space="preserve">individuální </w:t>
      </w:r>
      <w:r>
        <w:rPr>
          <w:rFonts w:cs="Times New Roman" w:ascii="Times New Roman" w:hAnsi="Times New Roman"/>
          <w:color w:val="000000"/>
          <w:sz w:val="24"/>
          <w:szCs w:val="24"/>
        </w:rPr>
        <w:t>– denní – zajímá nás, zda jsme dosáhli cíle, jak činnosti obohatily žáky,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jak se žáci zapojili, v každém výkonu chceme nalézt alespoň dílčí zdařilou část.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Zaměřujeme se na ocenění snahy s ohledem na možnosti žáka (součástí je i evaluace vnitřní –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průběžné sebehodnocení vychovatele/ky a jejich práce – nápaditost, tvořivost,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originalita, aktivní přístup a nasazení, plnění pracovních povinností).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</w:rPr>
        <w:t>týmový</w:t>
      </w:r>
      <w:r>
        <w:rPr>
          <w:rFonts w:cs="Times New Roman" w:ascii="Times New Roman" w:hAnsi="Times New Roman"/>
          <w:color w:val="000000"/>
          <w:sz w:val="24"/>
          <w:szCs w:val="24"/>
        </w:rPr>
        <w:t xml:space="preserve"> – za větší časový celek – období (školní rok)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Snažíme se motivovat k dosažení lepších výsledků a kladnému vztahu k vlastnímu zájmovému vzdělávání, které podporuje rozvoj žáka, hodnotíme podle zkušeností s uplatňováním jednotlivých činností a akcí (dle ročního plánu akcí ŠD) - po ověření v praxi provádíme doplnění, úpravy, změny; hledáme nové metody, nové aktivity.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Výchovnou práci v ŠD sleduje a hodnotí také ředitel školy.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Důležitá je pro nás rovněž zpětná vazba od žáků – vychovatelé poskytují žákům zpětnou vazbu o výsledcích jejich práce, v čem se zlepšili, respektujeme individuální rozdíly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žáků, žáky vedeme i k sebehodnocení vlastní práce a chování i k hodnocení spolužáků a jejich práce. Snažíme se o maximální spolupráci s rodiči.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  <w:t>IX. Klíčové kompetence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Symbol" w:ascii="Symbol" w:hAnsi="Symbol"/>
          <w:color w:val="000000"/>
          <w:sz w:val="24"/>
          <w:szCs w:val="24"/>
        </w:rPr>
        <w:t></w:t>
      </w:r>
      <w:r>
        <w:rPr>
          <w:rFonts w:cs="Times New Roman" w:ascii="Times New Roman" w:hAnsi="Times New Roman"/>
          <w:color w:val="000000"/>
          <w:sz w:val="24"/>
          <w:szCs w:val="24"/>
        </w:rPr>
        <w:t>V ŠD se snažíme o získávání znalostí, schopností a praktických dovedností a s nimi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souvisejících postojů i hodnotových orientací u dětí.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Symbol" w:ascii="Symbol" w:hAnsi="Symbol"/>
          <w:color w:val="000000"/>
          <w:sz w:val="24"/>
          <w:szCs w:val="24"/>
        </w:rPr>
        <w:t></w:t>
      </w:r>
      <w:r>
        <w:rPr>
          <w:rFonts w:cs="Times New Roman" w:ascii="Times New Roman" w:hAnsi="Times New Roman"/>
          <w:color w:val="000000"/>
          <w:sz w:val="24"/>
          <w:szCs w:val="24"/>
        </w:rPr>
        <w:t>Získané klíčové kompetence jedinci potřebují pro svou osobní realizaci, k začlenění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do společnosti a zaměstnání.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Symbol" w:ascii="Symbol" w:hAnsi="Symbol"/>
          <w:color w:val="000000"/>
          <w:sz w:val="24"/>
          <w:szCs w:val="24"/>
        </w:rPr>
        <w:t></w:t>
      </w:r>
      <w:r>
        <w:rPr>
          <w:rFonts w:cs="Times New Roman" w:ascii="Times New Roman" w:hAnsi="Times New Roman"/>
          <w:color w:val="000000"/>
          <w:sz w:val="24"/>
          <w:szCs w:val="24"/>
        </w:rPr>
        <w:t>V ŠD tyto kompetence přiměřeně svým možnostem posilujeme a rozvíjíme.</w:t>
      </w:r>
      <w:r>
        <w:rPr>
          <w:rFonts w:cs="Symbol" w:ascii="Symbol" w:hAnsi="Symbol"/>
          <w:color w:val="000000"/>
          <w:sz w:val="24"/>
          <w:szCs w:val="24"/>
        </w:rPr>
        <w:t>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</w:rPr>
        <w:t>1. KOMPETENCE K UČENÍ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 xml:space="preserve"> </w:t>
      </w:r>
      <w:r>
        <w:rPr>
          <w:rFonts w:cs="Times New Roman" w:ascii="Times New Roman" w:hAnsi="Times New Roman"/>
          <w:color w:val="000000"/>
          <w:sz w:val="24"/>
          <w:szCs w:val="24"/>
        </w:rPr>
        <w:t>Je to kompetence školní, ale může se rozvíjet i v ŠD, zejména ve spojení s návratem do ZŠ po ukončení případných mimořádných bezpečnostních, hygienických a protiepidemických opatření. Školní družina nabízí v tomto mimořádném období doplnění nezbytných znalostí a dovedností ve vybraných předmětech. Je vytvořen systém podpory pro žáky, kteří měli v průběhu vyhlášení mimořádných opatření nepříznivé podmínky.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- dítě si všímá souvislostí mezi jevy, samostatně pozoruje, učí se spontánně, ale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i záměrně, zkušenosti uplatňuje v praxi, započatou práci dokončí, umí kriticky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zhodnotit své výkony, klade si otázky a hledá na ně odpovědi, umí získávat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vědomosti z různých pramenů a zdrojů, zkušenosti uplatňuje v praktických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situacích a v dalším učení.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</w:rPr>
        <w:t>2. KOMPETENCE K ŘEŠENÍ PROBLÉMŮ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- dítě si všímá problémů kolem sebe, hledá jejich řešení, chápe, že vyhýbání se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jim nevede k cíli, rozlišuje správná a chybná řešení, je schopno obhájit své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řešení, uvědomuje si, že za své řešení nese zodpovědnost, je kreativní, dovede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se přizpůsobit změnám, svá rozhodnutí se učí obhájit, je iniciativní, započaté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činnosti dokončuje, v případě obtíží je při jejich překonávání houževnaté.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</w:rPr>
        <w:t>3. KOMUNIKATIVNÍ KOMPETENCE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- žák ovládá řeč i mimoslovní komunikaci, rozvíjí slovní zásobu, vyjadřuje se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vhodně formulovanými větami, umí vyjádřit vlastní názor, komunikuje bez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ostychu s vrstevníky i dospělými, zapojuje se do diskuze, umí řešit konflikty,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umí se vyjádřit gesty i písemně, dokáže naslouchat druhým.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</w:rPr>
        <w:t>4. SOCIÁLNÍ A INTERPERSONÁLNÍ KOMPETENCE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- dítě si uvědomuje nejen svá práva, ale i povinnosti, učí se plánovat,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organizovat, řídit, hodnotit, rozpoznává vhodné i nevhodné chování, posiluje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schopnost objektivně hodnotit své jednání a přijmout důsledky svého chování,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podílí se na vytváření příjemné atmosféry v týmu, umí spolupracovat, umí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přijmout kompromis, dokáže se prosadit i podřídit, je tolerantní k odlišnostem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mezi lidmi, je solidární, respektuje dohodnutá pravidla, chová se k ostatním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tak, jak chce, aby se oni chovali k němu.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</w:rPr>
        <w:t>5. OBČANSKÉ KOMPETENCE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- dítě si uvědomuje svá práva i práva druhých, vnímá nespravedlnost, netoleruje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agresivitu, šikanu a dovede se jí bránit, vytváří bezpečné prostředí, podílí se na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něm, dbá na osobní bezpečnost i bezpečnost druhých, respektuje, chrání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a rozvíjí kulturní tradice národa, podílí se na rozvoji kvalitního životního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prostředí.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</w:rPr>
        <w:t>6. KOMPETENCE K TRÁVENÍ VOLNÉHO ČASU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- žák umí smysluplně trávit volný čas, umí si vybrat zájmové činnosti podle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vlastních dispozic, rozvíjí své zájmy v organizovaných i spontánních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činnostech, rozvíjí schopnost aktivního trávení volného času jako kompenzaci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stresových situací či jednostranné zátěže ze školního vyučování, umí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odmítnout nevhodné nabídky pro trávení volného času.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  <w:t>X. Obsah vzdělávání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</w:rPr>
        <w:t>TÉMATICKÉ CELKY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</w:rPr>
      </w:r>
    </w:p>
    <w:p>
      <w:pPr>
        <w:pStyle w:val="Default"/>
        <w:rPr>
          <w:rFonts w:ascii="Times New Roman" w:hAnsi="Times New Roman" w:cs="Times New Roman"/>
          <w:color w:val="auto"/>
        </w:rPr>
      </w:pPr>
      <w:r>
        <w:rPr>
          <w:rFonts w:cs="Times New Roman" w:ascii="Times New Roman" w:hAnsi="Times New Roman"/>
          <w:color w:val="auto"/>
        </w:rPr>
        <w:t xml:space="preserve">Obsah vzdělávání je členěn do těchto výchovně vzdělávacích oblastí: </w:t>
      </w:r>
    </w:p>
    <w:p>
      <w:pPr>
        <w:pStyle w:val="Default"/>
        <w:rPr>
          <w:rFonts w:ascii="Times New Roman" w:hAnsi="Times New Roman" w:cs="Times New Roman"/>
          <w:color w:val="auto"/>
        </w:rPr>
      </w:pPr>
      <w:r>
        <w:rPr>
          <w:rFonts w:cs="Times New Roman" w:ascii="Times New Roman" w:hAnsi="Times New Roman"/>
          <w:color w:val="auto"/>
        </w:rPr>
        <w:t xml:space="preserve">1. </w:t>
      </w:r>
      <w:r>
        <w:rPr>
          <w:rFonts w:cs="Times New Roman" w:ascii="Times New Roman" w:hAnsi="Times New Roman"/>
          <w:b/>
          <w:bCs/>
          <w:color w:val="auto"/>
        </w:rPr>
        <w:t xml:space="preserve">Místo, kde žijeme </w:t>
      </w:r>
      <w:r>
        <w:rPr>
          <w:rFonts w:cs="Times New Roman" w:ascii="Times New Roman" w:hAnsi="Times New Roman"/>
          <w:color w:val="auto"/>
        </w:rPr>
        <w:t xml:space="preserve">– Poznávání nejbližšího okolí, organizace školy, družiny, určení významných objektů, jejich návštěvy (knihovna, obecní úřad, požární zbrojnice), orientace v prostoru a čase, odhadování vzdálenosti v čase, vyprávění o našem městě. </w:t>
      </w:r>
    </w:p>
    <w:p>
      <w:pPr>
        <w:pStyle w:val="Default"/>
        <w:rPr>
          <w:rFonts w:ascii="Times New Roman" w:hAnsi="Times New Roman" w:cs="Times New Roman"/>
          <w:color w:val="auto"/>
        </w:rPr>
      </w:pPr>
      <w:r>
        <w:rPr>
          <w:rFonts w:cs="Times New Roman" w:ascii="Times New Roman" w:hAnsi="Times New Roman"/>
          <w:color w:val="auto"/>
        </w:rPr>
        <w:t xml:space="preserve">Bezpečnost na cestě do školy, vycházkách, dopravní výchova (kompetence činnostní a občanské </w:t>
      </w:r>
    </w:p>
    <w:p>
      <w:pPr>
        <w:pStyle w:val="Default"/>
        <w:spacing w:before="0" w:after="60"/>
        <w:rPr>
          <w:rFonts w:ascii="Times New Roman" w:hAnsi="Times New Roman" w:cs="Times New Roman"/>
          <w:color w:val="auto"/>
        </w:rPr>
      </w:pPr>
      <w:r>
        <w:rPr>
          <w:rFonts w:cs="Times New Roman" w:ascii="Times New Roman" w:hAnsi="Times New Roman"/>
          <w:color w:val="auto"/>
        </w:rPr>
        <w:t xml:space="preserve">2. </w:t>
      </w:r>
      <w:r>
        <w:rPr>
          <w:rFonts w:cs="Times New Roman" w:ascii="Times New Roman" w:hAnsi="Times New Roman"/>
          <w:b/>
          <w:bCs/>
          <w:color w:val="auto"/>
        </w:rPr>
        <w:t xml:space="preserve">Lidé kolem nás </w:t>
      </w:r>
      <w:r>
        <w:rPr>
          <w:rFonts w:cs="Times New Roman" w:ascii="Times New Roman" w:hAnsi="Times New Roman"/>
          <w:color w:val="auto"/>
        </w:rPr>
        <w:t xml:space="preserve">– osvojení zásad vhodného a společenského chování, tolerance, empatie, vzájemná úcta, komunikace slovní i mimoslovní, dodržování pravidel stolování, předcházení šikaně, zařazení prvků mediální výchovy (kompetence k řešení problému, komunikativní a sociální </w:t>
      </w:r>
    </w:p>
    <w:p>
      <w:pPr>
        <w:pStyle w:val="Default"/>
        <w:rPr>
          <w:rFonts w:ascii="Times New Roman" w:hAnsi="Times New Roman" w:cs="Times New Roman"/>
          <w:color w:val="auto"/>
        </w:rPr>
      </w:pPr>
      <w:r>
        <w:rPr>
          <w:rFonts w:cs="Times New Roman" w:ascii="Times New Roman" w:hAnsi="Times New Roman"/>
          <w:color w:val="auto"/>
        </w:rPr>
        <w:t xml:space="preserve">3. </w:t>
      </w:r>
      <w:r>
        <w:rPr>
          <w:rFonts w:cs="Times New Roman" w:ascii="Times New Roman" w:hAnsi="Times New Roman"/>
          <w:b/>
          <w:bCs/>
          <w:color w:val="auto"/>
        </w:rPr>
        <w:t xml:space="preserve">Lidé a čas </w:t>
      </w:r>
      <w:r>
        <w:rPr>
          <w:rFonts w:cs="Times New Roman" w:ascii="Times New Roman" w:hAnsi="Times New Roman"/>
          <w:color w:val="auto"/>
        </w:rPr>
        <w:t xml:space="preserve">– budování a dodržování správného režimu, vytváření pravidelných návyků, umění využít správně a účelně svůj volný čas – základy pro využívání smysluplných volnočasových aktivit </w:t>
      </w:r>
    </w:p>
    <w:p>
      <w:pPr>
        <w:pStyle w:val="Normal"/>
        <w:spacing w:lineRule="auto" w:line="240" w:before="0" w:after="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4. </w:t>
      </w:r>
      <w:r>
        <w:rPr>
          <w:rFonts w:cs="Times New Roman" w:ascii="Times New Roman" w:hAnsi="Times New Roman"/>
          <w:b/>
          <w:bCs/>
          <w:sz w:val="24"/>
          <w:szCs w:val="24"/>
        </w:rPr>
        <w:t xml:space="preserve">Rozmanitosti přírody </w:t>
      </w:r>
      <w:r>
        <w:rPr>
          <w:rFonts w:cs="Times New Roman" w:ascii="Times New Roman" w:hAnsi="Times New Roman"/>
          <w:sz w:val="24"/>
          <w:szCs w:val="24"/>
        </w:rPr>
        <w:t xml:space="preserve">– vycházky a pobyty v přírodě, pozorování změn, využití knih a encyklopedií, výtvarné zpracování, péče o pokojové rostliny, ekologická výchova – ochrana přírody (kompetence k učení)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val="de-DE"/>
        </w:rPr>
      </w:pPr>
      <w:r>
        <w:rPr>
          <w:rFonts w:eastAsia="Calibri" w:cs="Times New Roman" w:ascii="Times New Roman" w:hAnsi="Times New Roman"/>
          <w:sz w:val="24"/>
          <w:szCs w:val="24"/>
          <w:lang w:val="de-DE"/>
        </w:rPr>
        <w:t xml:space="preserve">5. </w:t>
      </w:r>
      <w:r>
        <w:rPr>
          <w:rFonts w:eastAsia="Calibri" w:cs="Times New Roman" w:ascii="Times New Roman" w:hAnsi="Times New Roman"/>
          <w:b/>
          <w:bCs/>
          <w:sz w:val="24"/>
          <w:szCs w:val="24"/>
          <w:lang w:val="de-DE"/>
        </w:rPr>
        <w:t xml:space="preserve">Člověk a jeho zdraví </w:t>
      </w:r>
      <w:r>
        <w:rPr>
          <w:rFonts w:eastAsia="Calibri" w:cs="Times New Roman" w:ascii="Times New Roman" w:hAnsi="Times New Roman"/>
          <w:sz w:val="24"/>
          <w:szCs w:val="24"/>
          <w:lang w:val="de-DE"/>
        </w:rPr>
        <w:t>– poznávání sebe sama, poučení a péče o zdraví a nemocech, zdravotní prevence, osobní hygiena a čistota, poučení o úrazech a jejich předcházení, umění ošetřit drobná poranění, pohybové hry, dodržování pitného režimu (kompetence komunikativní, sociální a interpersonální, občanské)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Cs/>
          <w:sz w:val="24"/>
          <w:szCs w:val="24"/>
          <w:lang w:val="de-DE"/>
        </w:rPr>
      </w:pPr>
      <w:r>
        <w:rPr>
          <w:rFonts w:eastAsia="Calibri" w:cs="Times New Roman" w:ascii="Times New Roman" w:hAnsi="Times New Roman"/>
          <w:b/>
          <w:bCs/>
          <w:sz w:val="24"/>
          <w:szCs w:val="24"/>
          <w:lang w:val="de-DE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Cs/>
          <w:sz w:val="24"/>
          <w:szCs w:val="24"/>
          <w:lang w:val="de-DE"/>
        </w:rPr>
      </w:pPr>
      <w:r>
        <w:rPr>
          <w:rFonts w:eastAsia="Calibri" w:cs="Times New Roman" w:ascii="Times New Roman" w:hAnsi="Times New Roman"/>
          <w:b/>
          <w:bCs/>
          <w:sz w:val="24"/>
          <w:szCs w:val="24"/>
          <w:lang w:val="de-DE"/>
        </w:rPr>
        <w:t>XI. METODY, FORMY A PROSTŘEDKY VÝCHOVNĚ -VZDĚLÁVACÍ PRÁCE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val="de-DE"/>
        </w:rPr>
      </w:pPr>
      <w:r>
        <w:rPr>
          <w:rFonts w:eastAsia="Calibri" w:cs="Times New Roman" w:ascii="Times New Roman" w:hAnsi="Times New Roman"/>
          <w:sz w:val="24"/>
          <w:szCs w:val="24"/>
          <w:lang w:val="de-DE"/>
        </w:rPr>
        <w:t xml:space="preserve">didaktické hry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val="de-DE"/>
        </w:rPr>
      </w:pPr>
      <w:r>
        <w:rPr>
          <w:rFonts w:eastAsia="Calibri" w:cs="Times New Roman" w:ascii="Times New Roman" w:hAnsi="Times New Roman"/>
          <w:sz w:val="24"/>
          <w:szCs w:val="24"/>
          <w:lang w:val="de-DE"/>
        </w:rPr>
        <w:t xml:space="preserve">diskuze 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val="de-DE"/>
        </w:rPr>
      </w:pPr>
      <w:r>
        <w:rPr>
          <w:rFonts w:eastAsia="Calibri" w:cs="Times New Roman" w:ascii="Times New Roman" w:hAnsi="Times New Roman"/>
          <w:sz w:val="24"/>
          <w:szCs w:val="24"/>
          <w:lang w:val="de-DE"/>
        </w:rPr>
        <w:t>vypravování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val="de-DE"/>
        </w:rPr>
      </w:pPr>
      <w:r>
        <w:rPr>
          <w:rFonts w:eastAsia="Calibri" w:cs="Times New Roman" w:ascii="Times New Roman" w:hAnsi="Times New Roman"/>
          <w:sz w:val="24"/>
          <w:szCs w:val="24"/>
          <w:lang w:val="de-DE"/>
        </w:rPr>
        <w:t xml:space="preserve">četba 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val="de-DE"/>
        </w:rPr>
      </w:pPr>
      <w:r>
        <w:rPr>
          <w:rFonts w:eastAsia="Calibri" w:cs="Times New Roman" w:ascii="Times New Roman" w:hAnsi="Times New Roman"/>
          <w:sz w:val="24"/>
          <w:szCs w:val="24"/>
          <w:lang w:val="de-DE"/>
        </w:rPr>
        <w:t>hry v přírodě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val="de-DE"/>
        </w:rPr>
      </w:pPr>
      <w:r>
        <w:rPr>
          <w:rFonts w:eastAsia="Calibri" w:cs="Times New Roman" w:ascii="Times New Roman" w:hAnsi="Times New Roman"/>
          <w:sz w:val="24"/>
          <w:szCs w:val="24"/>
          <w:lang w:val="de-DE"/>
        </w:rPr>
        <w:t xml:space="preserve">hry na hřišti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val="de-DE"/>
        </w:rPr>
      </w:pPr>
      <w:r>
        <w:rPr>
          <w:rFonts w:eastAsia="Calibri" w:cs="Times New Roman" w:ascii="Times New Roman" w:hAnsi="Times New Roman"/>
          <w:sz w:val="24"/>
          <w:szCs w:val="24"/>
          <w:lang w:val="de-DE"/>
        </w:rPr>
        <w:t xml:space="preserve">kritické myšlení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val="de-DE"/>
        </w:rPr>
      </w:pPr>
      <w:r>
        <w:rPr>
          <w:rFonts w:eastAsia="Calibri" w:cs="Times New Roman" w:ascii="Times New Roman" w:hAnsi="Times New Roman"/>
          <w:sz w:val="24"/>
          <w:szCs w:val="24"/>
          <w:lang w:val="de-DE"/>
        </w:rPr>
        <w:t xml:space="preserve">komunitní kruh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val="de-DE"/>
        </w:rPr>
      </w:pPr>
      <w:r>
        <w:rPr>
          <w:rFonts w:eastAsia="Calibri" w:cs="Times New Roman" w:ascii="Times New Roman" w:hAnsi="Times New Roman"/>
          <w:sz w:val="24"/>
          <w:szCs w:val="24"/>
          <w:lang w:val="de-DE"/>
        </w:rPr>
        <w:t xml:space="preserve">výlety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val="de-DE"/>
        </w:rPr>
      </w:pPr>
      <w:r>
        <w:rPr>
          <w:rFonts w:eastAsia="Calibri" w:cs="Times New Roman" w:ascii="Times New Roman" w:hAnsi="Times New Roman"/>
          <w:sz w:val="24"/>
          <w:szCs w:val="24"/>
          <w:lang w:val="de-DE"/>
        </w:rPr>
        <w:t xml:space="preserve">výtvarné, pohybové a hudební aktivity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val="de-DE"/>
        </w:rPr>
      </w:pPr>
      <w:r>
        <w:rPr>
          <w:rFonts w:eastAsia="Calibri" w:cs="Times New Roman" w:ascii="Times New Roman" w:hAnsi="Times New Roman"/>
          <w:sz w:val="24"/>
          <w:szCs w:val="24"/>
          <w:lang w:val="de-DE"/>
        </w:rPr>
        <w:t>kultura, zvyky a tradice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val="de-DE"/>
        </w:rPr>
      </w:pPr>
      <w:r>
        <w:rPr>
          <w:rFonts w:eastAsia="Calibri" w:cs="Times New Roman" w:ascii="Times New Roman" w:hAnsi="Times New Roman"/>
          <w:sz w:val="24"/>
          <w:szCs w:val="24"/>
          <w:lang w:val="de-DE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Cs/>
          <w:sz w:val="24"/>
          <w:szCs w:val="24"/>
          <w:lang w:val="de-DE"/>
        </w:rPr>
      </w:pPr>
      <w:r>
        <w:rPr>
          <w:rFonts w:eastAsia="Calibri" w:cs="Times New Roman" w:ascii="Times New Roman" w:hAnsi="Times New Roman"/>
          <w:b/>
          <w:bCs/>
          <w:sz w:val="24"/>
          <w:szCs w:val="24"/>
          <w:lang w:val="de-DE"/>
        </w:rPr>
        <w:t>XII. SPOLUPRÁCE S RODIČI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val="de-DE"/>
        </w:rPr>
      </w:pPr>
      <w:r>
        <w:rPr>
          <w:rFonts w:eastAsia="Calibri" w:cs="Times New Roman" w:ascii="Times New Roman" w:hAnsi="Times New Roman"/>
          <w:sz w:val="24"/>
          <w:szCs w:val="24"/>
          <w:lang w:val="de-DE"/>
        </w:rPr>
        <w:t>Se zákonnými zástupci, kteří si vzvedávají děti osobně, jsou vychovatelky/vychovatelé v pravidelném denním styku. a mohou s nimi konzultovat veškeré náležitosti. Ostatní důležité informace sdělují prostřednictvím skupinky na sociální síti nabo telefonicky</w:t>
      </w:r>
    </w:p>
    <w:p>
      <w:pPr>
        <w:pStyle w:val="Default"/>
        <w:rPr>
          <w:rFonts w:ascii="Times New Roman" w:hAnsi="Times New Roman" w:cs="Times New Roman"/>
          <w:b/>
          <w:bCs/>
          <w:u w:val="single"/>
        </w:rPr>
      </w:pPr>
      <w:r>
        <w:rPr>
          <w:rFonts w:cs="Times New Roman" w:ascii="Times New Roman" w:hAnsi="Times New Roman"/>
          <w:b/>
          <w:bCs/>
          <w:u w:val="single"/>
        </w:rPr>
      </w:r>
    </w:p>
    <w:p>
      <w:pPr>
        <w:pStyle w:val="Default"/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>
        <w:rPr>
          <w:rFonts w:cs="Times New Roman" w:ascii="Times New Roman" w:hAnsi="Times New Roman"/>
          <w:b/>
          <w:bCs/>
          <w:sz w:val="40"/>
          <w:szCs w:val="40"/>
          <w:u w:val="single"/>
        </w:rPr>
      </w:r>
    </w:p>
    <w:p>
      <w:pPr>
        <w:pStyle w:val="Default"/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>
        <w:rPr>
          <w:rFonts w:cs="Times New Roman" w:ascii="Times New Roman" w:hAnsi="Times New Roman"/>
          <w:b/>
          <w:bCs/>
          <w:sz w:val="40"/>
          <w:szCs w:val="40"/>
          <w:u w:val="single"/>
        </w:rPr>
      </w:r>
    </w:p>
    <w:p>
      <w:pPr>
        <w:pStyle w:val="Default"/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>
        <w:rPr>
          <w:rFonts w:cs="Times New Roman" w:ascii="Times New Roman" w:hAnsi="Times New Roman"/>
          <w:b/>
          <w:bCs/>
          <w:sz w:val="40"/>
          <w:szCs w:val="40"/>
          <w:u w:val="single"/>
        </w:rPr>
      </w:r>
    </w:p>
    <w:p>
      <w:pPr>
        <w:pStyle w:val="Default"/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>
        <w:rPr>
          <w:rFonts w:cs="Times New Roman" w:ascii="Times New Roman" w:hAnsi="Times New Roman"/>
          <w:b/>
          <w:bCs/>
          <w:sz w:val="40"/>
          <w:szCs w:val="40"/>
          <w:u w:val="single"/>
        </w:rPr>
      </w:r>
    </w:p>
    <w:p>
      <w:pPr>
        <w:pStyle w:val="Default"/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>
        <w:rPr>
          <w:rFonts w:cs="Times New Roman" w:ascii="Times New Roman" w:hAnsi="Times New Roman"/>
          <w:b/>
          <w:bCs/>
          <w:sz w:val="40"/>
          <w:szCs w:val="40"/>
          <w:u w:val="single"/>
        </w:rPr>
      </w:r>
    </w:p>
    <w:p>
      <w:pPr>
        <w:pStyle w:val="Default"/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>
        <w:rPr>
          <w:rFonts w:cs="Times New Roman" w:ascii="Times New Roman" w:hAnsi="Times New Roman"/>
          <w:b/>
          <w:bCs/>
          <w:sz w:val="40"/>
          <w:szCs w:val="40"/>
          <w:u w:val="single"/>
        </w:rPr>
      </w:r>
    </w:p>
    <w:p>
      <w:pPr>
        <w:pStyle w:val="Default"/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>
        <w:rPr>
          <w:rFonts w:cs="Times New Roman" w:ascii="Times New Roman" w:hAnsi="Times New Roman"/>
          <w:b/>
          <w:bCs/>
          <w:sz w:val="40"/>
          <w:szCs w:val="40"/>
          <w:u w:val="single"/>
        </w:rPr>
      </w:r>
    </w:p>
    <w:p>
      <w:pPr>
        <w:pStyle w:val="Default"/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>
        <w:rPr>
          <w:rFonts w:cs="Times New Roman" w:ascii="Times New Roman" w:hAnsi="Times New Roman"/>
          <w:b/>
          <w:bCs/>
          <w:sz w:val="40"/>
          <w:szCs w:val="40"/>
          <w:u w:val="single"/>
        </w:rPr>
      </w:r>
    </w:p>
    <w:p>
      <w:pPr>
        <w:pStyle w:val="Default"/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>
        <w:rPr>
          <w:rFonts w:cs="Times New Roman" w:ascii="Times New Roman" w:hAnsi="Times New Roman"/>
          <w:b/>
          <w:bCs/>
          <w:sz w:val="40"/>
          <w:szCs w:val="40"/>
          <w:u w:val="single"/>
        </w:rPr>
      </w:r>
    </w:p>
    <w:p>
      <w:pPr>
        <w:pStyle w:val="Default"/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>
        <w:rPr>
          <w:rFonts w:cs="Times New Roman" w:ascii="Times New Roman" w:hAnsi="Times New Roman"/>
          <w:b/>
          <w:bCs/>
          <w:sz w:val="40"/>
          <w:szCs w:val="40"/>
          <w:u w:val="single"/>
        </w:rPr>
      </w:r>
    </w:p>
    <w:p>
      <w:pPr>
        <w:pStyle w:val="Default"/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>
        <w:rPr>
          <w:rFonts w:cs="Times New Roman" w:ascii="Times New Roman" w:hAnsi="Times New Roman"/>
          <w:b/>
          <w:bCs/>
          <w:sz w:val="40"/>
          <w:szCs w:val="40"/>
          <w:u w:val="single"/>
        </w:rPr>
      </w:r>
    </w:p>
    <w:p>
      <w:pPr>
        <w:pStyle w:val="Default"/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>
        <w:rPr>
          <w:rFonts w:cs="Times New Roman" w:ascii="Times New Roman" w:hAnsi="Times New Roman"/>
          <w:b/>
          <w:bCs/>
          <w:sz w:val="40"/>
          <w:szCs w:val="40"/>
          <w:u w:val="single"/>
        </w:rPr>
      </w:r>
    </w:p>
    <w:p>
      <w:pPr>
        <w:pStyle w:val="Default"/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>
        <w:rPr>
          <w:rFonts w:cs="Times New Roman" w:ascii="Times New Roman" w:hAnsi="Times New Roman"/>
          <w:b/>
          <w:bCs/>
          <w:sz w:val="40"/>
          <w:szCs w:val="40"/>
          <w:u w:val="single"/>
        </w:rPr>
      </w:r>
    </w:p>
    <w:p>
      <w:pPr>
        <w:pStyle w:val="Default"/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>
        <w:rPr>
          <w:rFonts w:cs="Times New Roman" w:ascii="Times New Roman" w:hAnsi="Times New Roman"/>
          <w:b/>
          <w:bCs/>
          <w:sz w:val="40"/>
          <w:szCs w:val="40"/>
          <w:u w:val="single"/>
        </w:rPr>
      </w:r>
    </w:p>
    <w:p>
      <w:pPr>
        <w:pStyle w:val="Default"/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>
        <w:rPr>
          <w:rFonts w:cs="Times New Roman" w:ascii="Times New Roman" w:hAnsi="Times New Roman"/>
          <w:b/>
          <w:bCs/>
          <w:sz w:val="40"/>
          <w:szCs w:val="40"/>
          <w:u w:val="single"/>
        </w:rPr>
      </w:r>
    </w:p>
    <w:p>
      <w:pPr>
        <w:pStyle w:val="Default"/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>
        <w:rPr>
          <w:rFonts w:cs="Times New Roman" w:ascii="Times New Roman" w:hAnsi="Times New Roman"/>
          <w:b/>
          <w:bCs/>
          <w:sz w:val="40"/>
          <w:szCs w:val="40"/>
          <w:u w:val="single"/>
        </w:rPr>
      </w:r>
    </w:p>
    <w:p>
      <w:pPr>
        <w:pStyle w:val="Default"/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>
        <w:rPr>
          <w:rFonts w:cs="Times New Roman" w:ascii="Times New Roman" w:hAnsi="Times New Roman"/>
          <w:b/>
          <w:bCs/>
          <w:sz w:val="40"/>
          <w:szCs w:val="40"/>
          <w:u w:val="single"/>
        </w:rPr>
      </w:r>
    </w:p>
    <w:p>
      <w:pPr>
        <w:pStyle w:val="Default"/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>
        <w:rPr>
          <w:rFonts w:cs="Times New Roman" w:ascii="Times New Roman" w:hAnsi="Times New Roman"/>
          <w:b/>
          <w:bCs/>
          <w:sz w:val="40"/>
          <w:szCs w:val="40"/>
          <w:u w:val="single"/>
        </w:rPr>
        <w:t>Celoroční plán školní družiny</w:t>
      </w:r>
    </w:p>
    <w:p>
      <w:pPr>
        <w:pStyle w:val="Default"/>
        <w:jc w:val="center"/>
        <w:rPr>
          <w:rFonts w:ascii="Times New Roman" w:hAnsi="Times New Roman" w:cs="Times New Roman"/>
          <w:bCs/>
          <w:sz w:val="22"/>
          <w:szCs w:val="22"/>
        </w:rPr>
      </w:pPr>
      <w:r>
        <w:rPr>
          <w:rFonts w:cs="Times New Roman" w:ascii="Times New Roman" w:hAnsi="Times New Roman"/>
          <w:bCs/>
          <w:sz w:val="22"/>
          <w:szCs w:val="22"/>
          <w:highlight w:val="green"/>
        </w:rPr>
        <w:t xml:space="preserve"> </w:t>
      </w:r>
      <w:r>
        <w:rPr>
          <w:rFonts w:cs="Times New Roman" w:ascii="Times New Roman" w:hAnsi="Times New Roman"/>
          <w:bCs/>
          <w:sz w:val="22"/>
          <w:szCs w:val="22"/>
        </w:rPr>
        <w:br/>
      </w:r>
    </w:p>
    <w:p>
      <w:pPr>
        <w:pStyle w:val="Default"/>
        <w:rPr>
          <w:rFonts w:ascii="Times New Roman" w:hAnsi="Times New Roman" w:cs="Times New Roman"/>
          <w:u w:val="single"/>
        </w:rPr>
      </w:pPr>
      <w:r>
        <w:rPr>
          <w:rFonts w:cs="Times New Roman" w:ascii="Times New Roman" w:hAnsi="Times New Roman"/>
          <w:b/>
          <w:bCs/>
          <w:u w:val="single"/>
        </w:rPr>
        <w:t xml:space="preserve">Pravidelné měsíční činnosti </w:t>
      </w:r>
    </w:p>
    <w:p>
      <w:pPr>
        <w:pStyle w:val="Default"/>
        <w:numPr>
          <w:ilvl w:val="0"/>
          <w:numId w:val="10"/>
        </w:numPr>
        <w:ind w:left="0" w:hanging="36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Poučení o bezpečnosti před každou činností </w:t>
      </w:r>
    </w:p>
    <w:p>
      <w:pPr>
        <w:pStyle w:val="Default"/>
        <w:numPr>
          <w:ilvl w:val="0"/>
          <w:numId w:val="10"/>
        </w:numPr>
        <w:ind w:left="0" w:hanging="36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Správná hygiena, stolování, společenské chování </w:t>
      </w:r>
    </w:p>
    <w:p>
      <w:pPr>
        <w:pStyle w:val="Default"/>
        <w:numPr>
          <w:ilvl w:val="0"/>
          <w:numId w:val="10"/>
        </w:numPr>
        <w:ind w:left="0" w:hanging="36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Pravidelný pobyt venku, odpočinková a rekreační činnost </w:t>
      </w:r>
    </w:p>
    <w:p>
      <w:pPr>
        <w:pStyle w:val="Default"/>
        <w:numPr>
          <w:ilvl w:val="0"/>
          <w:numId w:val="10"/>
        </w:numPr>
        <w:ind w:left="0" w:hanging="36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Tematické vycházky do přírody </w:t>
      </w:r>
    </w:p>
    <w:p>
      <w:pPr>
        <w:pStyle w:val="Default"/>
        <w:numPr>
          <w:ilvl w:val="0"/>
          <w:numId w:val="10"/>
        </w:numPr>
        <w:ind w:left="0" w:hanging="36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Posilování přátelských vztahů </w:t>
      </w:r>
    </w:p>
    <w:p>
      <w:pPr>
        <w:pStyle w:val="Default"/>
        <w:numPr>
          <w:ilvl w:val="0"/>
          <w:numId w:val="10"/>
        </w:numPr>
        <w:ind w:left="0" w:hanging="36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Ohleduplnost ke starším lidem a handicapovaným </w:t>
      </w:r>
    </w:p>
    <w:p>
      <w:pPr>
        <w:pStyle w:val="Default"/>
        <w:numPr>
          <w:ilvl w:val="0"/>
          <w:numId w:val="10"/>
        </w:numPr>
        <w:ind w:left="0" w:hanging="36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Ochrana životního prostředí </w:t>
      </w:r>
    </w:p>
    <w:p>
      <w:pPr>
        <w:pStyle w:val="Default"/>
        <w:numPr>
          <w:ilvl w:val="0"/>
          <w:numId w:val="10"/>
        </w:numPr>
        <w:ind w:left="0" w:hanging="36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Celoroční vědomostní a dovednostní hra</w:t>
        <w:br/>
        <w:t>Vědomostní dovednosti a soutěže</w:t>
      </w:r>
    </w:p>
    <w:p>
      <w:pPr>
        <w:pStyle w:val="Normal"/>
        <w:numPr>
          <w:ilvl w:val="0"/>
          <w:numId w:val="11"/>
        </w:numPr>
        <w:spacing w:lineRule="atLeast" w:line="312" w:before="0" w:after="0"/>
        <w:ind w:left="0" w:hanging="357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ascii="Times New Roman" w:hAnsi="Times New Roman"/>
          <w:sz w:val="24"/>
          <w:szCs w:val="24"/>
        </w:rPr>
        <w:t>Recyklohraní</w:t>
      </w:r>
    </w:p>
    <w:p>
      <w:pPr>
        <w:pStyle w:val="Normal"/>
        <w:numPr>
          <w:ilvl w:val="0"/>
          <w:numId w:val="11"/>
        </w:numPr>
        <w:spacing w:lineRule="atLeast" w:line="312" w:before="0" w:after="0"/>
        <w:ind w:left="0" w:hanging="357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ascii="Times New Roman" w:hAnsi="Times New Roman"/>
          <w:sz w:val="24"/>
          <w:szCs w:val="24"/>
        </w:rPr>
        <w:t>Podle zájmu se věnujeme doučování a přípravě do školy.</w:t>
      </w:r>
    </w:p>
    <w:p>
      <w:pPr>
        <w:pStyle w:val="Normal"/>
        <w:numPr>
          <w:ilvl w:val="0"/>
          <w:numId w:val="11"/>
        </w:numPr>
        <w:spacing w:lineRule="atLeast" w:line="312" w:before="0" w:after="0"/>
        <w:ind w:left="0" w:hanging="357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ascii="Times New Roman" w:hAnsi="Times New Roman"/>
          <w:sz w:val="24"/>
          <w:szCs w:val="24"/>
        </w:rPr>
        <w:t>Celoroční vycházková aktivita (sčítání kroků, celoroční součet vycházek, přepočet, kam jsme došli)</w:t>
      </w:r>
    </w:p>
    <w:p>
      <w:pPr>
        <w:pStyle w:val="Normal"/>
        <w:spacing w:lineRule="atLeast" w:line="312" w:before="0" w:after="0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sz w:val="24"/>
          <w:szCs w:val="24"/>
          <w:lang w:eastAsia="cs-CZ"/>
        </w:rPr>
        <w:t xml:space="preserve">Také máme připravené jednodenní projekty v ŠD i mimo ni. </w:t>
      </w:r>
    </w:p>
    <w:p>
      <w:pPr>
        <w:pStyle w:val="Default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drawing>
          <wp:anchor behindDoc="0" distT="0" distB="0" distL="114300" distR="114300" simplePos="0" locked="0" layoutInCell="0" allowOverlap="1" relativeHeight="3">
            <wp:simplePos x="0" y="0"/>
            <wp:positionH relativeFrom="column">
              <wp:posOffset>4769485</wp:posOffset>
            </wp:positionH>
            <wp:positionV relativeFrom="paragraph">
              <wp:posOffset>77470</wp:posOffset>
            </wp:positionV>
            <wp:extent cx="1595755" cy="1336675"/>
            <wp:effectExtent l="0" t="0" r="0" b="0"/>
            <wp:wrapSquare wrapText="bothSides"/>
            <wp:docPr id="2" name="Obrázek 19" descr="http://www.mshutnicka.cz/sites/default/files/dome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ek 19" descr="http://www.mshutnicka.cz/sites/default/files/dome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5755" cy="1336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tLeast" w:line="312" w:before="0" w:after="0"/>
        <w:rPr>
          <w:rFonts w:ascii="Times New Roman" w:hAnsi="Times New Roman" w:eastAsia="Times New Roman"/>
          <w:b/>
          <w:bCs/>
          <w:sz w:val="28"/>
          <w:szCs w:val="28"/>
          <w:u w:val="single"/>
          <w:lang w:eastAsia="cs-CZ"/>
        </w:rPr>
      </w:pPr>
      <w:r>
        <w:rPr>
          <w:rFonts w:eastAsia="Times New Roman" w:ascii="Times New Roman" w:hAnsi="Times New Roman"/>
          <w:b/>
          <w:bCs/>
          <w:sz w:val="28"/>
          <w:szCs w:val="28"/>
          <w:u w:val="single"/>
          <w:lang w:eastAsia="cs-CZ"/>
        </w:rPr>
        <w:t>Měsíc září-Začínáme ve škole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644" w:leader="none"/>
        </w:tabs>
        <w:spacing w:lineRule="atLeast" w:line="312" w:beforeAutospacing="1" w:after="75"/>
        <w:ind w:left="644" w:hanging="360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sz w:val="24"/>
          <w:szCs w:val="24"/>
          <w:lang w:eastAsia="cs-CZ"/>
        </w:rPr>
        <w:t>Seznamujeme se se školním řádem a řádem ŠD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644" w:leader="none"/>
        </w:tabs>
        <w:spacing w:lineRule="atLeast" w:line="312" w:before="0" w:after="75"/>
        <w:ind w:left="644" w:hanging="360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sz w:val="24"/>
          <w:szCs w:val="24"/>
          <w:lang w:eastAsia="cs-CZ"/>
        </w:rPr>
        <w:t>Poučujeme se o bezpečnosti a chování v ŠD a ve školní jídelně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644" w:leader="none"/>
        </w:tabs>
        <w:spacing w:lineRule="atLeast" w:line="312" w:before="0" w:after="75"/>
        <w:ind w:left="644" w:hanging="360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sz w:val="24"/>
          <w:szCs w:val="24"/>
          <w:lang w:eastAsia="cs-CZ"/>
        </w:rPr>
        <w:t>Respektujeme a dodržujeme daná pravidla v kolektivu ŠD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644" w:leader="none"/>
        </w:tabs>
        <w:spacing w:lineRule="atLeast" w:line="312" w:before="0" w:after="75"/>
        <w:ind w:left="644" w:hanging="360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sz w:val="24"/>
          <w:szCs w:val="24"/>
          <w:lang w:eastAsia="cs-CZ"/>
        </w:rPr>
        <w:t>Cesta do školy - povídáme si o cestě do školy a cestě domů-základy bezpečnosti při přemisťování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644" w:leader="none"/>
        </w:tabs>
        <w:spacing w:lineRule="atLeast" w:line="312" w:before="0" w:after="75"/>
        <w:ind w:left="644" w:hanging="360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sz w:val="24"/>
          <w:szCs w:val="24"/>
          <w:lang w:eastAsia="cs-CZ"/>
        </w:rPr>
        <w:t>Pravidla soužití v ŠD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644" w:leader="none"/>
        </w:tabs>
        <w:spacing w:lineRule="atLeast" w:line="312" w:before="0" w:after="75"/>
        <w:ind w:left="644" w:hanging="360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sz w:val="24"/>
          <w:szCs w:val="24"/>
          <w:lang w:eastAsia="cs-CZ"/>
        </w:rPr>
        <w:t>Upevňujeme si hygienické zásady při kašli a kýchání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644" w:leader="none"/>
        </w:tabs>
        <w:spacing w:lineRule="atLeast" w:line="312" w:before="0" w:after="75"/>
        <w:ind w:left="644" w:hanging="360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sz w:val="24"/>
          <w:szCs w:val="24"/>
          <w:lang w:eastAsia="cs-CZ"/>
        </w:rPr>
        <w:t>Napíšeme si narozeniny všech dětí a připravíme si narozeninovou nástěnku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644" w:leader="none"/>
        </w:tabs>
        <w:spacing w:lineRule="atLeast" w:line="312" w:before="0" w:after="75"/>
        <w:ind w:left="644" w:hanging="360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sz w:val="24"/>
          <w:szCs w:val="24"/>
          <w:lang w:eastAsia="cs-CZ"/>
        </w:rPr>
        <w:t>„</w:t>
      </w:r>
      <w:r>
        <w:rPr>
          <w:rFonts w:eastAsia="Times New Roman" w:ascii="Times New Roman" w:hAnsi="Times New Roman"/>
          <w:sz w:val="24"/>
          <w:szCs w:val="24"/>
          <w:lang w:eastAsia="cs-CZ"/>
        </w:rPr>
        <w:t>Jak se máme správně chovat“, nezapomínáme na kouzelná slovíčka děkuji a prosím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644" w:leader="none"/>
        </w:tabs>
        <w:spacing w:lineRule="atLeast" w:line="312" w:before="0" w:after="75"/>
        <w:ind w:left="644" w:hanging="360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sz w:val="24"/>
          <w:szCs w:val="24"/>
          <w:lang w:eastAsia="cs-CZ"/>
        </w:rPr>
        <w:t>Upevňujeme společenské postoje, návyky a dovednosti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644" w:leader="none"/>
        </w:tabs>
        <w:spacing w:lineRule="atLeast" w:line="312" w:before="0" w:after="75"/>
        <w:ind w:left="644" w:hanging="360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sz w:val="24"/>
          <w:szCs w:val="24"/>
          <w:lang w:eastAsia="cs-CZ"/>
        </w:rPr>
        <w:t>Rozvíjíme kladný vztah k učení, ke škole, ke spolužákům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644" w:leader="none"/>
        </w:tabs>
        <w:spacing w:lineRule="atLeast" w:line="312" w:before="0" w:after="75"/>
        <w:ind w:left="644" w:hanging="360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sz w:val="24"/>
          <w:szCs w:val="24"/>
          <w:lang w:eastAsia="cs-CZ"/>
        </w:rPr>
        <w:t>Ohlížíme se za prázdninami, přineseme si pohlednice a fotky z dovolené, čteme pohádky, básničky, říkadla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644" w:leader="none"/>
        </w:tabs>
        <w:spacing w:lineRule="atLeast" w:line="312" w:before="0" w:after="75"/>
        <w:ind w:left="644" w:hanging="360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sz w:val="24"/>
          <w:szCs w:val="24"/>
          <w:lang w:eastAsia="cs-CZ"/>
        </w:rPr>
        <w:t>Povídáme si o svatém Václavovi, výtvarně tvoříme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644" w:leader="none"/>
        </w:tabs>
        <w:spacing w:lineRule="atLeast" w:line="312" w:before="0" w:after="75"/>
        <w:ind w:left="644" w:hanging="360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sz w:val="24"/>
          <w:szCs w:val="24"/>
          <w:lang w:eastAsia="cs-CZ"/>
        </w:rPr>
        <w:t>Při pobytu venku hrajeme pohybové hry a cvičíme</w:t>
      </w:r>
    </w:p>
    <w:p>
      <w:pPr>
        <w:pStyle w:val="Normal"/>
        <w:spacing w:lineRule="atLeast" w:line="312" w:beforeAutospacing="1" w:after="0"/>
        <w:rPr>
          <w:rFonts w:ascii="Times New Roman" w:hAnsi="Times New Roman" w:eastAsia="Times New Roman"/>
          <w:b/>
          <w:bCs/>
          <w:sz w:val="28"/>
          <w:szCs w:val="28"/>
          <w:u w:val="single"/>
          <w:lang w:eastAsia="cs-CZ"/>
        </w:rPr>
      </w:pPr>
      <w:r>
        <w:rPr>
          <w:rFonts w:eastAsia="Times New Roman" w:ascii="Times New Roman" w:hAnsi="Times New Roman"/>
          <w:b/>
          <w:bCs/>
          <w:sz w:val="28"/>
          <w:szCs w:val="28"/>
          <w:u w:val="single"/>
          <w:lang w:eastAsia="cs-CZ"/>
        </w:rPr>
      </w:r>
    </w:p>
    <w:p>
      <w:pPr>
        <w:pStyle w:val="Normal"/>
        <w:spacing w:lineRule="atLeast" w:line="312" w:beforeAutospacing="1" w:after="0"/>
        <w:rPr>
          <w:rFonts w:ascii="Times New Roman" w:hAnsi="Times New Roman" w:eastAsia="Times New Roman"/>
          <w:b/>
          <w:bCs/>
          <w:sz w:val="28"/>
          <w:szCs w:val="28"/>
          <w:u w:val="single"/>
          <w:lang w:eastAsia="cs-CZ"/>
        </w:rPr>
      </w:pPr>
      <w:r>
        <w:rPr>
          <w:rFonts w:eastAsia="Times New Roman" w:ascii="Times New Roman" w:hAnsi="Times New Roman"/>
          <w:b/>
          <w:bCs/>
          <w:sz w:val="28"/>
          <w:szCs w:val="28"/>
          <w:u w:val="single"/>
          <w:lang w:eastAsia="cs-CZ"/>
        </w:rPr>
      </w:r>
    </w:p>
    <w:p>
      <w:pPr>
        <w:pStyle w:val="Normal"/>
        <w:spacing w:lineRule="atLeast" w:line="312" w:beforeAutospacing="1" w:after="0"/>
        <w:rPr>
          <w:rFonts w:ascii="Times New Roman" w:hAnsi="Times New Roman" w:eastAsia="Times New Roman"/>
          <w:b/>
          <w:bCs/>
          <w:sz w:val="28"/>
          <w:szCs w:val="28"/>
          <w:u w:val="single"/>
          <w:lang w:eastAsia="cs-CZ"/>
        </w:rPr>
      </w:pPr>
      <w:r>
        <w:drawing>
          <wp:anchor behindDoc="0" distT="0" distB="0" distL="114300" distR="114300" simplePos="0" locked="0" layoutInCell="0" allowOverlap="1" relativeHeight="4">
            <wp:simplePos x="0" y="0"/>
            <wp:positionH relativeFrom="column">
              <wp:posOffset>3001010</wp:posOffset>
            </wp:positionH>
            <wp:positionV relativeFrom="paragraph">
              <wp:posOffset>78105</wp:posOffset>
            </wp:positionV>
            <wp:extent cx="3016885" cy="551815"/>
            <wp:effectExtent l="0" t="0" r="0" b="0"/>
            <wp:wrapSquare wrapText="bothSides"/>
            <wp:docPr id="3" name="Obrázek 18" descr="http://littlewillows.ethink.org.uk/files/2011/09/preschool-clipart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ázek 18" descr="http://littlewillows.ethink.org.uk/files/2011/09/preschool-clipart2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885" cy="551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ascii="Times New Roman" w:hAnsi="Times New Roman"/>
          <w:b/>
          <w:bCs/>
          <w:sz w:val="28"/>
          <w:szCs w:val="28"/>
          <w:u w:val="single"/>
          <w:lang w:eastAsia="cs-CZ"/>
        </w:rPr>
        <w:t>Měsíc říjen-Barevný podzim</w:t>
      </w:r>
    </w:p>
    <w:p>
      <w:pPr>
        <w:pStyle w:val="Normal"/>
        <w:numPr>
          <w:ilvl w:val="0"/>
          <w:numId w:val="2"/>
        </w:numPr>
        <w:spacing w:lineRule="atLeast" w:line="312" w:beforeAutospacing="1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Získáváme kladný vztah k přírodě</w:t>
      </w:r>
    </w:p>
    <w:p>
      <w:pPr>
        <w:pStyle w:val="Normal"/>
        <w:numPr>
          <w:ilvl w:val="0"/>
          <w:numId w:val="2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Snažíme se porozumět změnám v přírodě</w:t>
      </w:r>
    </w:p>
    <w:p>
      <w:pPr>
        <w:pStyle w:val="Normal"/>
        <w:numPr>
          <w:ilvl w:val="0"/>
          <w:numId w:val="2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Sbíráme listy, obtiskujeme je a vyrábíme z nich koláže</w:t>
      </w:r>
    </w:p>
    <w:p>
      <w:pPr>
        <w:pStyle w:val="Normal"/>
        <w:numPr>
          <w:ilvl w:val="0"/>
          <w:numId w:val="2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Malujeme podzimní ovoce</w:t>
      </w:r>
    </w:p>
    <w:p>
      <w:pPr>
        <w:pStyle w:val="Normal"/>
        <w:numPr>
          <w:ilvl w:val="0"/>
          <w:numId w:val="2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Vyrábíme podzimní draky</w:t>
      </w:r>
    </w:p>
    <w:p>
      <w:pPr>
        <w:pStyle w:val="Normal"/>
        <w:numPr>
          <w:ilvl w:val="0"/>
          <w:numId w:val="2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Halloween-povídání o tomto svátku</w:t>
      </w:r>
    </w:p>
    <w:p>
      <w:pPr>
        <w:pStyle w:val="Normal"/>
        <w:numPr>
          <w:ilvl w:val="0"/>
          <w:numId w:val="2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Výroba výzdoby na Halloween, slavíme Halloween</w:t>
      </w:r>
    </w:p>
    <w:p>
      <w:pPr>
        <w:pStyle w:val="Normal"/>
        <w:numPr>
          <w:ilvl w:val="0"/>
          <w:numId w:val="2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Při hře zjišťujeme, jak se známe (poznáváme kamarády po hlase)</w:t>
      </w:r>
    </w:p>
    <w:p>
      <w:pPr>
        <w:pStyle w:val="Normal"/>
        <w:numPr>
          <w:ilvl w:val="0"/>
          <w:numId w:val="2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 xml:space="preserve">Čteme pohádky, básničky, říkadla </w:t>
      </w:r>
    </w:p>
    <w:p>
      <w:pPr>
        <w:pStyle w:val="Normal"/>
        <w:numPr>
          <w:ilvl w:val="0"/>
          <w:numId w:val="2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Povídáme si o vzniku Československa</w:t>
      </w:r>
    </w:p>
    <w:p>
      <w:pPr>
        <w:pStyle w:val="Normal"/>
        <w:numPr>
          <w:ilvl w:val="0"/>
          <w:numId w:val="2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sz w:val="24"/>
          <w:szCs w:val="24"/>
          <w:lang w:eastAsia="cs-CZ"/>
        </w:rPr>
        <w:t>Při pobytu venku hrajeme pohybové hry a cvičíme</w:t>
      </w:r>
    </w:p>
    <w:p>
      <w:pPr>
        <w:pStyle w:val="Normal"/>
        <w:spacing w:lineRule="atLeast" w:line="312" w:beforeAutospacing="1" w:after="75"/>
        <w:rPr>
          <w:rFonts w:ascii="Times New Roman" w:hAnsi="Times New Roman" w:eastAsia="Times New Roman"/>
          <w:bCs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</w:r>
    </w:p>
    <w:p>
      <w:pPr>
        <w:pStyle w:val="Normal"/>
        <w:spacing w:lineRule="atLeast" w:line="312" w:beforeAutospacing="1" w:after="75"/>
        <w:rPr>
          <w:rFonts w:ascii="Times New Roman" w:hAnsi="Times New Roman" w:eastAsia="Times New Roman"/>
          <w:bCs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 xml:space="preserve"> </w:t>
      </w:r>
      <w:r>
        <w:rPr>
          <w:rFonts w:eastAsia="Times New Roman" w:ascii="Times New Roman" w:hAnsi="Times New Roman"/>
          <w:b/>
          <w:bCs/>
          <w:sz w:val="28"/>
          <w:szCs w:val="28"/>
          <w:u w:val="single"/>
          <w:lang w:eastAsia="cs-CZ"/>
        </w:rPr>
        <w:t>Měsíc listopad-Proměny přírody</w:t>
      </w:r>
    </w:p>
    <w:p>
      <w:pPr>
        <w:pStyle w:val="ListParagraph"/>
        <w:numPr>
          <w:ilvl w:val="0"/>
          <w:numId w:val="2"/>
        </w:numPr>
        <w:spacing w:lineRule="atLeast" w:line="312" w:before="0" w:after="75"/>
        <w:contextualSpacing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 xml:space="preserve">Připomínáme si Dušičky (památka zesnulých) </w:t>
      </w:r>
    </w:p>
    <w:p>
      <w:pPr>
        <w:pStyle w:val="ListParagraph"/>
        <w:numPr>
          <w:ilvl w:val="0"/>
          <w:numId w:val="2"/>
        </w:numPr>
        <w:spacing w:lineRule="atLeast" w:line="312" w:before="0" w:after="75"/>
        <w:contextualSpacing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Besedujeme o ročních obdobích – sledujeme změny v přírodě, život zvířat, čteme si a povídáme si o tom</w:t>
      </w:r>
    </w:p>
    <w:p>
      <w:pPr>
        <w:pStyle w:val="ListParagraph"/>
        <w:numPr>
          <w:ilvl w:val="0"/>
          <w:numId w:val="2"/>
        </w:numPr>
        <w:spacing w:lineRule="atLeast" w:line="312" w:before="0" w:after="75"/>
        <w:contextualSpacing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Prostřednictvím obrázků porovnáváme, jak se příroda mění na podzim</w:t>
      </w:r>
    </w:p>
    <w:p>
      <w:pPr>
        <w:pStyle w:val="ListParagraph"/>
        <w:numPr>
          <w:ilvl w:val="0"/>
          <w:numId w:val="2"/>
        </w:numPr>
        <w:tabs>
          <w:tab w:val="clear" w:pos="708"/>
          <w:tab w:val="left" w:pos="360" w:leader="none"/>
        </w:tabs>
        <w:spacing w:lineRule="atLeast" w:line="312" w:before="0" w:after="75"/>
        <w:ind w:left="426" w:hanging="66"/>
        <w:contextualSpacing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Výtvarně tvoříme</w:t>
      </w:r>
    </w:p>
    <w:p>
      <w:pPr>
        <w:pStyle w:val="ListParagraph"/>
        <w:numPr>
          <w:ilvl w:val="0"/>
          <w:numId w:val="2"/>
        </w:numPr>
        <w:tabs>
          <w:tab w:val="clear" w:pos="708"/>
          <w:tab w:val="left" w:pos="360" w:leader="none"/>
        </w:tabs>
        <w:spacing w:lineRule="atLeast" w:line="312" w:before="0" w:after="75"/>
        <w:ind w:left="426" w:hanging="66"/>
        <w:contextualSpacing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Besedujeme o zdravé výživě a zdravém životním stylu</w:t>
      </w:r>
    </w:p>
    <w:p>
      <w:pPr>
        <w:pStyle w:val="Normal"/>
        <w:numPr>
          <w:ilvl w:val="0"/>
          <w:numId w:val="2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drawing>
          <wp:anchor behindDoc="0" distT="0" distB="0" distL="114300" distR="114300" simplePos="0" locked="0" layoutInCell="0" allowOverlap="1" relativeHeight="6">
            <wp:simplePos x="0" y="0"/>
            <wp:positionH relativeFrom="column">
              <wp:posOffset>4232275</wp:posOffset>
            </wp:positionH>
            <wp:positionV relativeFrom="paragraph">
              <wp:posOffset>617855</wp:posOffset>
            </wp:positionV>
            <wp:extent cx="1635125" cy="2077720"/>
            <wp:effectExtent l="0" t="0" r="0" b="0"/>
            <wp:wrapSquare wrapText="bothSides"/>
            <wp:docPr id="4" name="Obrázek 17" descr="http://images.all-free-download.com/images/graphiclarge/fall_automn_clip_art_201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ázek 17" descr="http://images.all-free-download.com/images/graphiclarge/fall_automn_clip_art_20108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5125" cy="2077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 xml:space="preserve">V časopisech hledáme obrázky zdravých a méně zdravých potravin a povídáme si o tom, jak pečovat o své zdraví, co dělat, když jsme nemocní, hrajeme si na lékaře a pacienta </w:t>
      </w:r>
    </w:p>
    <w:p>
      <w:pPr>
        <w:pStyle w:val="Normal"/>
        <w:numPr>
          <w:ilvl w:val="0"/>
          <w:numId w:val="2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sz w:val="24"/>
          <w:szCs w:val="24"/>
          <w:lang w:eastAsia="cs-CZ"/>
        </w:rPr>
        <w:t>Při pobytu venku hrajeme pohybové hry a cvičíme</w:t>
      </w:r>
    </w:p>
    <w:p>
      <w:pPr>
        <w:pStyle w:val="ListParagraph"/>
        <w:spacing w:lineRule="atLeast" w:line="312" w:before="0" w:after="75"/>
        <w:contextualSpacing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sz w:val="24"/>
          <w:szCs w:val="24"/>
          <w:lang w:eastAsia="cs-CZ"/>
        </w:rPr>
      </w:r>
    </w:p>
    <w:p>
      <w:pPr>
        <w:pStyle w:val="ListParagraph"/>
        <w:spacing w:lineRule="atLeast" w:line="312" w:before="0" w:after="75"/>
        <w:contextualSpacing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br/>
      </w:r>
    </w:p>
    <w:p>
      <w:pPr>
        <w:pStyle w:val="ListParagraph"/>
        <w:spacing w:lineRule="atLeast" w:line="312" w:before="0" w:after="75"/>
        <w:contextualSpacing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sz w:val="24"/>
          <w:szCs w:val="24"/>
          <w:lang w:eastAsia="cs-CZ"/>
        </w:rPr>
      </w:r>
    </w:p>
    <w:p>
      <w:pPr>
        <w:pStyle w:val="ListParagraph"/>
        <w:spacing w:lineRule="atLeast" w:line="312" w:before="0" w:after="75"/>
        <w:contextualSpacing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sz w:val="24"/>
          <w:szCs w:val="24"/>
          <w:lang w:eastAsia="cs-CZ"/>
        </w:rPr>
      </w:r>
    </w:p>
    <w:p>
      <w:pPr>
        <w:pStyle w:val="ListParagraph"/>
        <w:spacing w:lineRule="atLeast" w:line="312" w:before="0" w:after="75"/>
        <w:contextualSpacing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sz w:val="24"/>
          <w:szCs w:val="24"/>
          <w:lang w:eastAsia="cs-CZ"/>
        </w:rPr>
      </w:r>
    </w:p>
    <w:p>
      <w:pPr>
        <w:pStyle w:val="ListParagraph"/>
        <w:spacing w:lineRule="atLeast" w:line="312" w:before="0" w:after="75"/>
        <w:contextualSpacing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sz w:val="24"/>
          <w:szCs w:val="24"/>
          <w:lang w:eastAsia="cs-CZ"/>
        </w:rPr>
      </w:r>
    </w:p>
    <w:p>
      <w:pPr>
        <w:pStyle w:val="ListParagraph"/>
        <w:spacing w:lineRule="atLeast" w:line="312" w:before="0" w:after="75"/>
        <w:contextualSpacing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sz w:val="24"/>
          <w:szCs w:val="24"/>
          <w:lang w:eastAsia="cs-CZ"/>
        </w:rPr>
      </w:r>
    </w:p>
    <w:p>
      <w:pPr>
        <w:pStyle w:val="ListParagraph"/>
        <w:spacing w:lineRule="atLeast" w:line="312" w:before="0" w:after="75"/>
        <w:contextualSpacing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sz w:val="24"/>
          <w:szCs w:val="24"/>
          <w:lang w:eastAsia="cs-CZ"/>
        </w:rPr>
      </w:r>
    </w:p>
    <w:p>
      <w:pPr>
        <w:pStyle w:val="Normal"/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sz w:val="24"/>
          <w:szCs w:val="24"/>
          <w:lang w:eastAsia="cs-CZ"/>
        </w:rPr>
      </w:r>
    </w:p>
    <w:p>
      <w:pPr>
        <w:pStyle w:val="Normal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</w:r>
    </w:p>
    <w:p>
      <w:pPr>
        <w:pStyle w:val="Normal"/>
        <w:rPr>
          <w:rFonts w:ascii="Times New Roman" w:hAnsi="Times New Roman"/>
          <w:b/>
          <w:sz w:val="28"/>
          <w:szCs w:val="28"/>
          <w:u w:val="single"/>
        </w:rPr>
      </w:pPr>
      <w:r>
        <w:drawing>
          <wp:anchor behindDoc="0" distT="0" distB="0" distL="114300" distR="114300" simplePos="0" locked="0" layoutInCell="0" allowOverlap="1" relativeHeight="5">
            <wp:simplePos x="0" y="0"/>
            <wp:positionH relativeFrom="column">
              <wp:posOffset>4777740</wp:posOffset>
            </wp:positionH>
            <wp:positionV relativeFrom="paragraph">
              <wp:posOffset>236220</wp:posOffset>
            </wp:positionV>
            <wp:extent cx="1675130" cy="1405890"/>
            <wp:effectExtent l="0" t="0" r="0" b="0"/>
            <wp:wrapSquare wrapText="bothSides"/>
            <wp:docPr id="5" name="Obrázek 16" descr="http://www.kazimirka.cz/Nepotrebne/index_files/mikulas2008clipa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ázek 16" descr="http://www.kazimirka.cz/Nepotrebne/index_files/mikulas2008clipart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5130" cy="1405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sz w:val="28"/>
          <w:szCs w:val="28"/>
          <w:u w:val="single"/>
        </w:rPr>
        <w:t>Měsíc prosinec - Vánoční čas</w:t>
      </w:r>
    </w:p>
    <w:p>
      <w:pPr>
        <w:pStyle w:val="Normal"/>
        <w:numPr>
          <w:ilvl w:val="0"/>
          <w:numId w:val="2"/>
        </w:numPr>
        <w:spacing w:lineRule="atLeast" w:line="312" w:beforeAutospacing="1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Rozvíjíme estetické cítění, vkus a kulturní vnímání</w:t>
      </w:r>
    </w:p>
    <w:p>
      <w:pPr>
        <w:pStyle w:val="Normal"/>
        <w:numPr>
          <w:ilvl w:val="0"/>
          <w:numId w:val="2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Vnímáme začínající atmosféru Vánoc</w:t>
      </w:r>
    </w:p>
    <w:p>
      <w:pPr>
        <w:pStyle w:val="Normal"/>
        <w:numPr>
          <w:ilvl w:val="0"/>
          <w:numId w:val="2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Poznáváme tradice v období adventu</w:t>
      </w:r>
    </w:p>
    <w:p>
      <w:pPr>
        <w:pStyle w:val="Normal"/>
        <w:numPr>
          <w:ilvl w:val="0"/>
          <w:numId w:val="2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Vyprávíme si naše vánoční příběhy a jak to na Vánoce chodí u nás doma</w:t>
      </w:r>
    </w:p>
    <w:p>
      <w:pPr>
        <w:pStyle w:val="Normal"/>
        <w:numPr>
          <w:ilvl w:val="0"/>
          <w:numId w:val="2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Zpíváme vánoční koledy</w:t>
      </w:r>
    </w:p>
    <w:p>
      <w:pPr>
        <w:pStyle w:val="Normal"/>
        <w:numPr>
          <w:ilvl w:val="0"/>
          <w:numId w:val="2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Vyrábíme vánoční přáníčka, ozdoby a dárky</w:t>
      </w:r>
    </w:p>
    <w:p>
      <w:pPr>
        <w:pStyle w:val="Normal"/>
        <w:numPr>
          <w:ilvl w:val="0"/>
          <w:numId w:val="2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Vyrábíme Mikuláše, čerty a anděly</w:t>
      </w:r>
    </w:p>
    <w:p>
      <w:pPr>
        <w:pStyle w:val="Normal"/>
        <w:numPr>
          <w:ilvl w:val="0"/>
          <w:numId w:val="2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Vyzdobíme si vánoční tematikou družinu</w:t>
      </w:r>
    </w:p>
    <w:p>
      <w:pPr>
        <w:pStyle w:val="Normal"/>
        <w:numPr>
          <w:ilvl w:val="0"/>
          <w:numId w:val="2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Povídáme si o čase, ukazujeme si měřidla času</w:t>
      </w:r>
    </w:p>
    <w:p>
      <w:pPr>
        <w:pStyle w:val="Normal"/>
        <w:numPr>
          <w:ilvl w:val="0"/>
          <w:numId w:val="2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Při vycházkách do přírody sledujeme zvířecí stopy</w:t>
      </w:r>
    </w:p>
    <w:p>
      <w:pPr>
        <w:pStyle w:val="Normal"/>
        <w:numPr>
          <w:ilvl w:val="0"/>
          <w:numId w:val="2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Hrajeme hry na sněhu</w:t>
      </w:r>
    </w:p>
    <w:p>
      <w:pPr>
        <w:pStyle w:val="Normal"/>
        <w:numPr>
          <w:ilvl w:val="0"/>
          <w:numId w:val="2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sz w:val="24"/>
          <w:szCs w:val="24"/>
          <w:lang w:eastAsia="cs-CZ"/>
        </w:rPr>
        <w:t>Při pobytu venku hrajeme pohybové hry a cvičíme</w:t>
      </w:r>
    </w:p>
    <w:p>
      <w:pPr>
        <w:pStyle w:val="Normal"/>
        <w:spacing w:lineRule="atLeast" w:line="312" w:beforeAutospacing="1" w:after="75"/>
        <w:rPr>
          <w:rFonts w:ascii="Times New Roman" w:hAnsi="Times New Roman" w:eastAsia="Times New Roman"/>
          <w:b/>
          <w:bCs/>
          <w:sz w:val="28"/>
          <w:szCs w:val="28"/>
          <w:u w:val="single"/>
          <w:lang w:eastAsia="cs-CZ"/>
        </w:rPr>
      </w:pPr>
      <w:r>
        <w:rPr>
          <w:rFonts w:eastAsia="Times New Roman" w:ascii="Times New Roman" w:hAnsi="Times New Roman"/>
          <w:b/>
          <w:bCs/>
          <w:sz w:val="28"/>
          <w:szCs w:val="28"/>
          <w:u w:val="single"/>
          <w:lang w:eastAsia="cs-CZ"/>
        </w:rPr>
        <w:t>Měsíc leden-Paní zima</w:t>
      </w:r>
    </w:p>
    <w:p>
      <w:pPr>
        <w:pStyle w:val="NormalWeb"/>
        <w:numPr>
          <w:ilvl w:val="0"/>
          <w:numId w:val="9"/>
        </w:numPr>
        <w:spacing w:lineRule="atLeast" w:line="312"/>
        <w:rPr/>
      </w:pPr>
      <w:r>
        <w:rPr/>
        <w:t>Vytváříme obrázky se zimní tematikou</w:t>
      </w:r>
    </w:p>
    <w:p>
      <w:pPr>
        <w:pStyle w:val="NormalWeb"/>
        <w:numPr>
          <w:ilvl w:val="0"/>
          <w:numId w:val="9"/>
        </w:numPr>
        <w:spacing w:lineRule="atLeast" w:line="312"/>
        <w:rPr/>
      </w:pPr>
      <w:r>
        <w:rPr/>
        <w:t xml:space="preserve">Zpracováváme symboly zimy - sněhulák, zimní sporty, sněhové vločky,     </w:t>
      </w:r>
    </w:p>
    <w:p>
      <w:pPr>
        <w:pStyle w:val="NormalWeb"/>
        <w:spacing w:lineRule="atLeast" w:line="312"/>
        <w:ind w:left="360" w:hanging="0"/>
        <w:rPr/>
      </w:pPr>
      <w:r>
        <w:rPr/>
        <w:t xml:space="preserve">      </w:t>
      </w:r>
      <w:r>
        <w:rPr/>
        <w:t>rampouchy</w:t>
      </w:r>
    </w:p>
    <w:p>
      <w:pPr>
        <w:pStyle w:val="NormalWeb"/>
        <w:numPr>
          <w:ilvl w:val="0"/>
          <w:numId w:val="9"/>
        </w:numPr>
        <w:spacing w:lineRule="atLeast" w:line="312"/>
        <w:rPr/>
      </w:pPr>
      <w:r>
        <w:rPr/>
        <w:t>Vyzdobíme družinu zimními motivy</w:t>
      </w:r>
    </w:p>
    <w:p>
      <w:pPr>
        <w:pStyle w:val="NormalWeb"/>
        <w:numPr>
          <w:ilvl w:val="0"/>
          <w:numId w:val="9"/>
        </w:numPr>
        <w:spacing w:lineRule="atLeast" w:line="312"/>
        <w:rPr/>
      </w:pPr>
      <w:r>
        <w:rPr/>
        <w:t>Soutěžíme v luštění křížovek</w:t>
      </w:r>
    </w:p>
    <w:p>
      <w:pPr>
        <w:pStyle w:val="NormalWeb"/>
        <w:numPr>
          <w:ilvl w:val="0"/>
          <w:numId w:val="9"/>
        </w:numPr>
        <w:spacing w:lineRule="atLeast" w:line="312"/>
        <w:rPr/>
      </w:pPr>
      <w:r>
        <w:rPr/>
        <w:t>Rozvíjíme dovednosti v tělovýchově a sportovních činnostech</w:t>
      </w:r>
    </w:p>
    <w:p>
      <w:pPr>
        <w:pStyle w:val="NormalWeb"/>
        <w:numPr>
          <w:ilvl w:val="0"/>
          <w:numId w:val="9"/>
        </w:numPr>
        <w:spacing w:lineRule="atLeast" w:line="312"/>
        <w:rPr/>
      </w:pPr>
      <w:r>
        <w:rPr/>
        <w:t>Upevňujeme mezilidské vztahy - rodina, vrstevníci, společnost</w:t>
      </w:r>
    </w:p>
    <w:p>
      <w:pPr>
        <w:pStyle w:val="NormalWeb"/>
        <w:numPr>
          <w:ilvl w:val="0"/>
          <w:numId w:val="9"/>
        </w:numPr>
        <w:spacing w:lineRule="atLeast" w:line="312"/>
        <w:rPr/>
      </w:pPr>
      <w:r>
        <w:rPr/>
        <w:t>Podle možností chodíme sáňkovat a bobovat a stavět sněhuláka</w:t>
      </w:r>
    </w:p>
    <w:p>
      <w:pPr>
        <w:pStyle w:val="NormalWeb"/>
        <w:numPr>
          <w:ilvl w:val="0"/>
          <w:numId w:val="9"/>
        </w:numPr>
        <w:spacing w:lineRule="atLeast" w:line="312"/>
        <w:rPr/>
      </w:pPr>
      <w:r>
        <w:rPr/>
        <w:t>Čteme pohádky, říkadla se zimní tematikou</w:t>
      </w:r>
    </w:p>
    <w:p>
      <w:pPr>
        <w:pStyle w:val="Normal"/>
        <w:numPr>
          <w:ilvl w:val="0"/>
          <w:numId w:val="9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drawing>
          <wp:anchor behindDoc="0" distT="0" distB="0" distL="114300" distR="114300" simplePos="0" locked="0" layoutInCell="0" allowOverlap="1" relativeHeight="7">
            <wp:simplePos x="0" y="0"/>
            <wp:positionH relativeFrom="column">
              <wp:posOffset>3729355</wp:posOffset>
            </wp:positionH>
            <wp:positionV relativeFrom="paragraph">
              <wp:posOffset>107315</wp:posOffset>
            </wp:positionV>
            <wp:extent cx="2477135" cy="1901825"/>
            <wp:effectExtent l="0" t="0" r="0" b="0"/>
            <wp:wrapSquare wrapText="bothSides"/>
            <wp:docPr id="6" name="Obrázek 15" descr="http://www.clipartheaven.com/clipart/holidays/christmas/winter_holiday_fun/building_snowman_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ázek 15" descr="http://www.clipartheaven.com/clipart/holidays/christmas/winter_holiday_fun/building_snowman_4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7135" cy="1901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ascii="Times New Roman" w:hAnsi="Times New Roman"/>
          <w:sz w:val="24"/>
          <w:szCs w:val="24"/>
          <w:lang w:eastAsia="cs-CZ"/>
        </w:rPr>
        <w:t>Při pobytu venku hrajeme pohybové hry a cvičíme</w:t>
      </w:r>
    </w:p>
    <w:p>
      <w:pPr>
        <w:pStyle w:val="NormalWeb"/>
        <w:spacing w:lineRule="atLeast" w:line="312"/>
        <w:rPr/>
      </w:pPr>
      <w:r>
        <w:rPr/>
      </w:r>
    </w:p>
    <w:p>
      <w:pPr>
        <w:pStyle w:val="NormalWeb"/>
        <w:spacing w:lineRule="atLeast" w:line="312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</w:r>
    </w:p>
    <w:p>
      <w:pPr>
        <w:pStyle w:val="NormalWeb"/>
        <w:spacing w:lineRule="atLeast" w:line="312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</w:r>
    </w:p>
    <w:p>
      <w:pPr>
        <w:pStyle w:val="NormalWeb"/>
        <w:spacing w:lineRule="atLeast" w:line="312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</w:r>
    </w:p>
    <w:p>
      <w:pPr>
        <w:pStyle w:val="NormalWeb"/>
        <w:spacing w:lineRule="atLeast" w:line="312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</w:r>
    </w:p>
    <w:p>
      <w:pPr>
        <w:pStyle w:val="NormalWeb"/>
        <w:spacing w:lineRule="atLeast" w:line="312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</w:r>
    </w:p>
    <w:p>
      <w:pPr>
        <w:pStyle w:val="NormalWeb"/>
        <w:spacing w:lineRule="atLeast" w:line="312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</w:r>
    </w:p>
    <w:p>
      <w:pPr>
        <w:pStyle w:val="NormalWeb"/>
        <w:spacing w:lineRule="atLeast" w:line="312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</w:r>
    </w:p>
    <w:p>
      <w:pPr>
        <w:pStyle w:val="NormalWeb"/>
        <w:spacing w:lineRule="atLeast" w:line="312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Měsíc únor-Masopust</w:t>
      </w:r>
    </w:p>
    <w:p>
      <w:pPr>
        <w:pStyle w:val="Normal"/>
        <w:numPr>
          <w:ilvl w:val="0"/>
          <w:numId w:val="4"/>
        </w:numPr>
        <w:spacing w:lineRule="atLeast" w:line="312" w:beforeAutospacing="1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sz w:val="24"/>
          <w:szCs w:val="24"/>
          <w:lang w:eastAsia="cs-CZ"/>
        </w:rPr>
        <w:t>Vyprávíme si, co jsou to masopustní zvyky</w:t>
      </w:r>
    </w:p>
    <w:p>
      <w:pPr>
        <w:pStyle w:val="Normal"/>
        <w:numPr>
          <w:ilvl w:val="0"/>
          <w:numId w:val="4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sz w:val="24"/>
          <w:szCs w:val="24"/>
          <w:lang w:eastAsia="cs-CZ"/>
        </w:rPr>
        <w:t>Vyrábíme si karnevalové masky</w:t>
      </w:r>
    </w:p>
    <w:p>
      <w:pPr>
        <w:pStyle w:val="Normal"/>
        <w:numPr>
          <w:ilvl w:val="0"/>
          <w:numId w:val="4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sz w:val="24"/>
          <w:szCs w:val="24"/>
          <w:lang w:eastAsia="cs-CZ"/>
        </w:rPr>
        <w:t>Kreslíme, co se nám na maškarním reji líbilo nejvíce</w:t>
      </w:r>
    </w:p>
    <w:p>
      <w:pPr>
        <w:pStyle w:val="Normal"/>
        <w:numPr>
          <w:ilvl w:val="0"/>
          <w:numId w:val="4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drawing>
          <wp:anchor behindDoc="0" distT="0" distB="0" distL="114300" distR="114300" simplePos="0" locked="0" layoutInCell="0" allowOverlap="1" relativeHeight="11">
            <wp:simplePos x="0" y="0"/>
            <wp:positionH relativeFrom="margin">
              <wp:posOffset>3787140</wp:posOffset>
            </wp:positionH>
            <wp:positionV relativeFrom="margin">
              <wp:posOffset>1300480</wp:posOffset>
            </wp:positionV>
            <wp:extent cx="2414270" cy="1151890"/>
            <wp:effectExtent l="0" t="0" r="0" b="0"/>
            <wp:wrapSquare wrapText="bothSides"/>
            <wp:docPr id="7" name="Obrázek 14" descr="Krásnohled o. s.: Masopust na Krásné bude v sobotu 14. února 2015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brázek 14" descr="Krásnohled o. s.: Masopust na Krásné bude v sobotu 14. února 2015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270" cy="1151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ascii="Times New Roman" w:hAnsi="Times New Roman"/>
          <w:sz w:val="24"/>
          <w:szCs w:val="24"/>
          <w:lang w:eastAsia="cs-CZ"/>
        </w:rPr>
        <w:t>Pomáháme zvířátkům a ptáčkům přežít zimu</w:t>
      </w:r>
    </w:p>
    <w:p>
      <w:pPr>
        <w:pStyle w:val="Normal"/>
        <w:numPr>
          <w:ilvl w:val="0"/>
          <w:numId w:val="4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sz w:val="24"/>
          <w:szCs w:val="24"/>
          <w:lang w:eastAsia="cs-CZ"/>
        </w:rPr>
        <w:t>Poznáváme lidské tělo podle atlasu</w:t>
      </w:r>
    </w:p>
    <w:p>
      <w:pPr>
        <w:pStyle w:val="Normal"/>
        <w:numPr>
          <w:ilvl w:val="0"/>
          <w:numId w:val="4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sz w:val="24"/>
          <w:szCs w:val="24"/>
          <w:lang w:eastAsia="cs-CZ"/>
        </w:rPr>
        <w:t>Při vycházkách pozorujeme zimní krajinu</w:t>
      </w:r>
    </w:p>
    <w:p>
      <w:pPr>
        <w:pStyle w:val="Normal"/>
        <w:numPr>
          <w:ilvl w:val="0"/>
          <w:numId w:val="4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sz w:val="24"/>
          <w:szCs w:val="24"/>
          <w:lang w:eastAsia="cs-CZ"/>
        </w:rPr>
        <w:t>Podle možností chodíme sáňkovat a bobovat</w:t>
      </w:r>
    </w:p>
    <w:p>
      <w:pPr>
        <w:pStyle w:val="Normal"/>
        <w:numPr>
          <w:ilvl w:val="0"/>
          <w:numId w:val="2"/>
        </w:numPr>
        <w:spacing w:lineRule="atLeast" w:line="312" w:beforeAutospacing="1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sz w:val="24"/>
          <w:szCs w:val="24"/>
          <w:lang w:eastAsia="cs-CZ"/>
        </w:rPr>
        <w:t xml:space="preserve">Čteme pohádky, říkadla a básničky </w:t>
      </w:r>
    </w:p>
    <w:p>
      <w:pPr>
        <w:pStyle w:val="Normal"/>
        <w:numPr>
          <w:ilvl w:val="0"/>
          <w:numId w:val="2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sz w:val="24"/>
          <w:szCs w:val="24"/>
          <w:lang w:eastAsia="cs-CZ"/>
        </w:rPr>
        <w:t>Při pobytu venku hrajeme pohybové hry a cvičíme</w:t>
      </w:r>
    </w:p>
    <w:p>
      <w:pPr>
        <w:pStyle w:val="Normal"/>
        <w:spacing w:lineRule="atLeast" w:line="312" w:beforeAutospacing="1" w:after="75"/>
        <w:ind w:left="720" w:hanging="0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sz w:val="24"/>
          <w:szCs w:val="24"/>
          <w:lang w:eastAsia="cs-CZ"/>
        </w:rPr>
      </w:r>
    </w:p>
    <w:p>
      <w:pPr>
        <w:pStyle w:val="Normal"/>
        <w:spacing w:lineRule="atLeast" w:line="312" w:beforeAutospacing="1" w:after="75"/>
        <w:ind w:left="720" w:hanging="0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sz w:val="24"/>
          <w:szCs w:val="24"/>
          <w:lang w:eastAsia="cs-CZ"/>
        </w:rPr>
      </w:r>
    </w:p>
    <w:p>
      <w:pPr>
        <w:pStyle w:val="Normal"/>
        <w:spacing w:lineRule="atLeast" w:line="312" w:beforeAutospacing="1" w:after="75"/>
        <w:ind w:left="720" w:hanging="0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sz w:val="24"/>
          <w:szCs w:val="24"/>
          <w:lang w:eastAsia="cs-CZ"/>
        </w:rPr>
      </w:r>
    </w:p>
    <w:p>
      <w:pPr>
        <w:pStyle w:val="Normal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 xml:space="preserve">Měsíc březen-Přichází jaro </w:t>
      </w:r>
    </w:p>
    <w:p>
      <w:pPr>
        <w:pStyle w:val="Normal"/>
        <w:numPr>
          <w:ilvl w:val="0"/>
          <w:numId w:val="5"/>
        </w:numPr>
        <w:spacing w:lineRule="atLeast" w:line="312" w:beforeAutospacing="1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Vytváříme obrázky s jarní tematikou</w:t>
      </w:r>
    </w:p>
    <w:p>
      <w:pPr>
        <w:pStyle w:val="Normal"/>
        <w:numPr>
          <w:ilvl w:val="0"/>
          <w:numId w:val="5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Zpracováváme symboly jara - jarní květiny, mláďátka, sluníčko</w:t>
      </w:r>
    </w:p>
    <w:p>
      <w:pPr>
        <w:pStyle w:val="Normal"/>
        <w:numPr>
          <w:ilvl w:val="0"/>
          <w:numId w:val="5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Soutěžíme v luštění křížovek, pexeso, hlavolamy</w:t>
      </w:r>
    </w:p>
    <w:p>
      <w:pPr>
        <w:pStyle w:val="Normal"/>
        <w:numPr>
          <w:ilvl w:val="0"/>
          <w:numId w:val="5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Rozvíjíme dovednosti v tělovýchově a sportovní činnosti</w:t>
      </w:r>
    </w:p>
    <w:p>
      <w:pPr>
        <w:pStyle w:val="Normal"/>
        <w:numPr>
          <w:ilvl w:val="0"/>
          <w:numId w:val="5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Den vody-soutěžní odpoledne</w:t>
      </w:r>
    </w:p>
    <w:p>
      <w:pPr>
        <w:pStyle w:val="Normal"/>
        <w:numPr>
          <w:ilvl w:val="0"/>
          <w:numId w:val="5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Pozorujeme jarní probouzení přírody</w:t>
      </w:r>
      <w:r>
        <w:rPr>
          <w:rFonts w:eastAsia="Times New Roman" w:ascii="Times New Roman" w:hAnsi="Times New Roman"/>
          <w:sz w:val="24"/>
          <w:szCs w:val="24"/>
          <w:lang w:eastAsia="cs-CZ"/>
        </w:rPr>
        <w:t xml:space="preserve"> </w:t>
      </w:r>
    </w:p>
    <w:p>
      <w:pPr>
        <w:pStyle w:val="Normal"/>
        <w:numPr>
          <w:ilvl w:val="0"/>
          <w:numId w:val="5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Čteme pohádky, říkadla s jarní tematikou</w:t>
      </w:r>
    </w:p>
    <w:p>
      <w:pPr>
        <w:pStyle w:val="Normal"/>
        <w:numPr>
          <w:ilvl w:val="0"/>
          <w:numId w:val="5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Vytváříme obrázky s velikonoční tematikou</w:t>
      </w:r>
    </w:p>
    <w:p>
      <w:pPr>
        <w:pStyle w:val="Normal"/>
        <w:numPr>
          <w:ilvl w:val="0"/>
          <w:numId w:val="5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Účastníme se vyhlášených soutěží s jarní tematikou</w:t>
      </w:r>
    </w:p>
    <w:p>
      <w:pPr>
        <w:pStyle w:val="Normal"/>
        <w:numPr>
          <w:ilvl w:val="0"/>
          <w:numId w:val="5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Poznáváme oblíbené hrdiny z knih</w:t>
      </w:r>
    </w:p>
    <w:p>
      <w:pPr>
        <w:pStyle w:val="Normal"/>
        <w:numPr>
          <w:ilvl w:val="0"/>
          <w:numId w:val="2"/>
        </w:numPr>
        <w:spacing w:lineRule="atLeast" w:line="312" w:beforeAutospacing="1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drawing>
          <wp:anchor behindDoc="0" distT="0" distB="0" distL="114300" distR="114300" simplePos="0" locked="0" layoutInCell="0" allowOverlap="1" relativeHeight="10">
            <wp:simplePos x="0" y="0"/>
            <wp:positionH relativeFrom="margin">
              <wp:posOffset>3617595</wp:posOffset>
            </wp:positionH>
            <wp:positionV relativeFrom="margin">
              <wp:align>bottom</wp:align>
            </wp:positionV>
            <wp:extent cx="2621915" cy="2030730"/>
            <wp:effectExtent l="0" t="0" r="0" b="0"/>
            <wp:wrapSquare wrapText="bothSides"/>
            <wp:docPr id="8" name="Obrázek 13" descr="Jaro je tu děti - Mateřská škola Ignáta Herrmanna 23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Obrázek 13" descr="Jaro je tu děti - Mateřská škola Ignáta Herrmanna 23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1915" cy="2030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Seznamujeme se s nejznámějšími autory a ilustrátory dětských knih</w:t>
      </w:r>
    </w:p>
    <w:p>
      <w:pPr>
        <w:pStyle w:val="Normal"/>
        <w:numPr>
          <w:ilvl w:val="0"/>
          <w:numId w:val="2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sz w:val="24"/>
          <w:szCs w:val="24"/>
          <w:lang w:eastAsia="cs-CZ"/>
        </w:rPr>
        <w:t xml:space="preserve"> </w:t>
      </w:r>
      <w:r>
        <w:rPr>
          <w:rFonts w:eastAsia="Times New Roman" w:ascii="Times New Roman" w:hAnsi="Times New Roman"/>
          <w:sz w:val="24"/>
          <w:szCs w:val="24"/>
          <w:lang w:eastAsia="cs-CZ"/>
        </w:rPr>
        <w:t>Při pobytu venku hrajeme pohybové hry a cvičíme</w:t>
      </w:r>
    </w:p>
    <w:p>
      <w:pPr>
        <w:pStyle w:val="Normal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</w:r>
    </w:p>
    <w:p>
      <w:pPr>
        <w:pStyle w:val="Normal"/>
        <w:rPr>
          <w:rFonts w:ascii="Times New Roman" w:hAnsi="Times New Roman"/>
          <w:b/>
          <w:sz w:val="28"/>
          <w:szCs w:val="28"/>
          <w:u w:val="single"/>
        </w:rPr>
      </w:pPr>
      <w:r>
        <w:drawing>
          <wp:anchor behindDoc="0" distT="0" distB="0" distL="114300" distR="114300" simplePos="0" locked="0" layoutInCell="0" allowOverlap="1" relativeHeight="8">
            <wp:simplePos x="0" y="0"/>
            <wp:positionH relativeFrom="column">
              <wp:posOffset>4902835</wp:posOffset>
            </wp:positionH>
            <wp:positionV relativeFrom="paragraph">
              <wp:posOffset>78740</wp:posOffset>
            </wp:positionV>
            <wp:extent cx="1430020" cy="1431925"/>
            <wp:effectExtent l="0" t="0" r="0" b="0"/>
            <wp:wrapSquare wrapText="bothSides"/>
            <wp:docPr id="9" name="Obrázek 12" descr="http://www.tulaci.eu/im/cl/zem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Obrázek 12" descr="http://www.tulaci.eu/im/cl/zeme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0020" cy="143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sz w:val="28"/>
          <w:szCs w:val="28"/>
          <w:u w:val="single"/>
        </w:rPr>
        <w:t>Měsíc duben- Velikonoce, změny v přírodě</w:t>
      </w:r>
    </w:p>
    <w:p>
      <w:pPr>
        <w:pStyle w:val="Normal"/>
        <w:numPr>
          <w:ilvl w:val="0"/>
          <w:numId w:val="6"/>
        </w:numPr>
        <w:spacing w:lineRule="atLeast" w:line="312" w:beforeAutospacing="1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Vycházky do přírody - pozorování a poznávání jarních rostlin</w:t>
      </w:r>
    </w:p>
    <w:p>
      <w:pPr>
        <w:pStyle w:val="Normal"/>
        <w:numPr>
          <w:ilvl w:val="0"/>
          <w:numId w:val="6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Pozorujeme změny počasí</w:t>
      </w:r>
    </w:p>
    <w:p>
      <w:pPr>
        <w:pStyle w:val="Normal"/>
        <w:numPr>
          <w:ilvl w:val="0"/>
          <w:numId w:val="6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Rozvíjíme slovní zásobu, umíme vyjádřit své myšlenky</w:t>
      </w:r>
    </w:p>
    <w:p>
      <w:pPr>
        <w:pStyle w:val="Normal"/>
        <w:numPr>
          <w:ilvl w:val="0"/>
          <w:numId w:val="6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Rozvíjíme dovednosti v tělovýchově a sportovní činnosti</w:t>
      </w:r>
    </w:p>
    <w:p>
      <w:pPr>
        <w:pStyle w:val="Normal"/>
        <w:numPr>
          <w:ilvl w:val="0"/>
          <w:numId w:val="6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Uspořádáme Den Země - soutěžní odpoledne</w:t>
      </w:r>
    </w:p>
    <w:p>
      <w:pPr>
        <w:pStyle w:val="Normal"/>
        <w:numPr>
          <w:ilvl w:val="0"/>
          <w:numId w:val="6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Rozvíjíme dopravní výchovu formou her a kvízů</w:t>
      </w:r>
    </w:p>
    <w:p>
      <w:pPr>
        <w:pStyle w:val="Normal"/>
        <w:numPr>
          <w:ilvl w:val="0"/>
          <w:numId w:val="6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Připravujeme se na tradiční Svátek pálení čarodějnic - kouzlení a zaříkávání</w:t>
      </w:r>
    </w:p>
    <w:p>
      <w:pPr>
        <w:pStyle w:val="Normal"/>
        <w:numPr>
          <w:ilvl w:val="0"/>
          <w:numId w:val="6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Čteme pohádky, říkadla s jarní tematikou</w:t>
      </w:r>
    </w:p>
    <w:p>
      <w:pPr>
        <w:pStyle w:val="Normal"/>
        <w:numPr>
          <w:ilvl w:val="0"/>
          <w:numId w:val="6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Při tělovýchovných chvilkách posilujeme své tělo</w:t>
      </w:r>
    </w:p>
    <w:p>
      <w:pPr>
        <w:pStyle w:val="Normal"/>
        <w:spacing w:lineRule="atLeast" w:line="312" w:beforeAutospacing="1" w:after="75"/>
        <w:rPr>
          <w:rFonts w:ascii="Times New Roman" w:hAnsi="Times New Roman" w:eastAsia="Times New Roman"/>
          <w:b/>
          <w:bCs/>
          <w:sz w:val="28"/>
          <w:szCs w:val="28"/>
          <w:u w:val="single"/>
          <w:lang w:eastAsia="cs-CZ"/>
        </w:rPr>
      </w:pPr>
      <w:r>
        <w:rPr>
          <w:rFonts w:eastAsia="Times New Roman" w:ascii="Times New Roman" w:hAnsi="Times New Roman"/>
          <w:b/>
          <w:bCs/>
          <w:sz w:val="28"/>
          <w:szCs w:val="28"/>
          <w:u w:val="single"/>
          <w:lang w:eastAsia="cs-CZ"/>
        </w:rPr>
      </w:r>
    </w:p>
    <w:p>
      <w:pPr>
        <w:pStyle w:val="Normal"/>
        <w:spacing w:lineRule="atLeast" w:line="312" w:beforeAutospacing="1" w:after="75"/>
        <w:rPr>
          <w:rFonts w:ascii="Times New Roman" w:hAnsi="Times New Roman" w:eastAsia="Times New Roman"/>
          <w:b/>
          <w:bCs/>
          <w:sz w:val="28"/>
          <w:szCs w:val="28"/>
          <w:u w:val="single"/>
          <w:lang w:eastAsia="cs-CZ"/>
        </w:rPr>
      </w:pPr>
      <w:r>
        <w:drawing>
          <wp:anchor behindDoc="0" distT="0" distB="0" distL="114300" distR="114300" simplePos="0" locked="0" layoutInCell="0" allowOverlap="1" relativeHeight="9">
            <wp:simplePos x="0" y="0"/>
            <wp:positionH relativeFrom="column">
              <wp:posOffset>4234180</wp:posOffset>
            </wp:positionH>
            <wp:positionV relativeFrom="paragraph">
              <wp:posOffset>318135</wp:posOffset>
            </wp:positionV>
            <wp:extent cx="2042160" cy="1449070"/>
            <wp:effectExtent l="0" t="0" r="0" b="0"/>
            <wp:wrapSquare wrapText="bothSides"/>
            <wp:docPr id="10" name="Obrázek 11" descr="http://www.casopis-bajecnaskolka.cz/picture/clanek/cislo10_06/obrazky/nakresli%20maminku/velke/obrazek_01_maminka_ellenka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Obrázek 11" descr="http://www.casopis-bajecnaskolka.cz/picture/clanek/cislo10_06/obrazky/nakresli%20maminku/velke/obrazek_01_maminka_ellenka_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2160" cy="1449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ascii="Times New Roman" w:hAnsi="Times New Roman"/>
          <w:b/>
          <w:bCs/>
          <w:sz w:val="28"/>
          <w:szCs w:val="28"/>
          <w:u w:val="single"/>
          <w:lang w:eastAsia="cs-CZ"/>
        </w:rPr>
        <w:t>Měsíc květen-Moje maminka</w:t>
      </w:r>
    </w:p>
    <w:p>
      <w:pPr>
        <w:pStyle w:val="Normal"/>
        <w:numPr>
          <w:ilvl w:val="0"/>
          <w:numId w:val="7"/>
        </w:numPr>
        <w:spacing w:lineRule="atLeast" w:line="312" w:beforeAutospacing="1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Vyrábíme dárky pro maminky</w:t>
      </w:r>
    </w:p>
    <w:p>
      <w:pPr>
        <w:pStyle w:val="Normal"/>
        <w:numPr>
          <w:ilvl w:val="0"/>
          <w:numId w:val="7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Besedujeme o tom, co pro nás naše maminky znamenají, co vše pro nás dělají, kreslíme a malujeme je</w:t>
      </w:r>
    </w:p>
    <w:p>
      <w:pPr>
        <w:pStyle w:val="Normal"/>
        <w:numPr>
          <w:ilvl w:val="0"/>
          <w:numId w:val="7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Povídáme si o celé rodině, kdo všechno do rodiny patří</w:t>
      </w:r>
    </w:p>
    <w:p>
      <w:pPr>
        <w:pStyle w:val="Normal"/>
        <w:numPr>
          <w:ilvl w:val="0"/>
          <w:numId w:val="7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Zjišťujeme, kdy mají naši rodiče, prarodiče a sourozenci svátek, narozeniny</w:t>
      </w:r>
    </w:p>
    <w:p>
      <w:pPr>
        <w:pStyle w:val="Normal"/>
        <w:numPr>
          <w:ilvl w:val="0"/>
          <w:numId w:val="7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Pozorujeme jarní přírodu</w:t>
      </w:r>
    </w:p>
    <w:p>
      <w:pPr>
        <w:pStyle w:val="Normal"/>
        <w:numPr>
          <w:ilvl w:val="0"/>
          <w:numId w:val="7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PAMPELIŠKOMÁNIE – sběr květů a výroba medu či sirupu</w:t>
      </w:r>
    </w:p>
    <w:p>
      <w:pPr>
        <w:pStyle w:val="Normal"/>
        <w:numPr>
          <w:ilvl w:val="0"/>
          <w:numId w:val="7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Povídáme si o mláďatech v přírodě</w:t>
      </w:r>
    </w:p>
    <w:p>
      <w:pPr>
        <w:pStyle w:val="Normal"/>
        <w:numPr>
          <w:ilvl w:val="0"/>
          <w:numId w:val="7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Čteme pohádky, říkadla s jarní tematikou</w:t>
      </w:r>
    </w:p>
    <w:p>
      <w:pPr>
        <w:pStyle w:val="Normal"/>
        <w:numPr>
          <w:ilvl w:val="0"/>
          <w:numId w:val="7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sz w:val="24"/>
          <w:szCs w:val="24"/>
          <w:lang w:eastAsia="cs-CZ"/>
        </w:rPr>
        <w:t>Při pobytu venku hrajeme pohybové hry a cvičíme</w:t>
      </w:r>
    </w:p>
    <w:p>
      <w:pPr>
        <w:pStyle w:val="Normal"/>
        <w:spacing w:lineRule="atLeast" w:line="312" w:beforeAutospacing="1" w:after="75"/>
        <w:rPr>
          <w:rFonts w:ascii="Times New Roman" w:hAnsi="Times New Roman" w:eastAsia="Times New Roman"/>
          <w:b/>
          <w:bCs/>
          <w:sz w:val="28"/>
          <w:szCs w:val="28"/>
          <w:u w:val="single"/>
          <w:lang w:eastAsia="cs-CZ"/>
        </w:rPr>
      </w:pPr>
      <w:r>
        <w:rPr>
          <w:rFonts w:eastAsia="Times New Roman" w:ascii="Times New Roman" w:hAnsi="Times New Roman"/>
          <w:b/>
          <w:bCs/>
          <w:sz w:val="28"/>
          <w:szCs w:val="28"/>
          <w:u w:val="single"/>
          <w:lang w:eastAsia="cs-CZ"/>
        </w:rPr>
      </w:r>
    </w:p>
    <w:p>
      <w:pPr>
        <w:pStyle w:val="Normal"/>
        <w:spacing w:lineRule="atLeast" w:line="312" w:beforeAutospacing="1" w:after="75"/>
        <w:rPr>
          <w:rFonts w:ascii="Times New Roman" w:hAnsi="Times New Roman" w:eastAsia="Times New Roman"/>
          <w:b/>
          <w:bCs/>
          <w:sz w:val="28"/>
          <w:szCs w:val="28"/>
          <w:u w:val="single"/>
          <w:lang w:eastAsia="cs-CZ"/>
        </w:rPr>
      </w:pPr>
      <w:r>
        <w:rPr>
          <w:rFonts w:eastAsia="Times New Roman" w:ascii="Times New Roman" w:hAnsi="Times New Roman"/>
          <w:b/>
          <w:bCs/>
          <w:sz w:val="28"/>
          <w:szCs w:val="28"/>
          <w:u w:val="single"/>
          <w:lang w:eastAsia="cs-CZ"/>
        </w:rPr>
        <w:t>Měsíc červen-Těšíme se na prázdniny</w:t>
      </w:r>
    </w:p>
    <w:p>
      <w:pPr>
        <w:pStyle w:val="Normal"/>
        <w:numPr>
          <w:ilvl w:val="0"/>
          <w:numId w:val="8"/>
        </w:numPr>
        <w:spacing w:lineRule="atLeast" w:line="312" w:beforeAutospacing="1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Připomínáme si den dětí - náš veliký svátek</w:t>
      </w:r>
    </w:p>
    <w:p>
      <w:pPr>
        <w:pStyle w:val="Normal"/>
        <w:numPr>
          <w:ilvl w:val="0"/>
          <w:numId w:val="8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Soutěžíme a závodíme ke Dni dětí</w:t>
      </w:r>
    </w:p>
    <w:p>
      <w:pPr>
        <w:pStyle w:val="Normal"/>
        <w:numPr>
          <w:ilvl w:val="0"/>
          <w:numId w:val="8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Rozvíjíme tělesnou zdatnost sportováním</w:t>
      </w:r>
    </w:p>
    <w:p>
      <w:pPr>
        <w:pStyle w:val="Normal"/>
        <w:numPr>
          <w:ilvl w:val="0"/>
          <w:numId w:val="8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Povídáme si o letních sportech a bezpečnosti při nich</w:t>
      </w:r>
    </w:p>
    <w:p>
      <w:pPr>
        <w:pStyle w:val="Normal"/>
        <w:numPr>
          <w:ilvl w:val="0"/>
          <w:numId w:val="8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bCs/>
          <w:sz w:val="24"/>
          <w:szCs w:val="24"/>
          <w:lang w:eastAsia="cs-CZ"/>
        </w:rPr>
        <w:t>Čteme pohádky, básničky, říkadla</w:t>
      </w:r>
    </w:p>
    <w:p>
      <w:pPr>
        <w:pStyle w:val="Normal"/>
        <w:numPr>
          <w:ilvl w:val="0"/>
          <w:numId w:val="8"/>
        </w:numPr>
        <w:spacing w:lineRule="atLeast" w:line="312" w:before="0" w:after="75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sz w:val="24"/>
          <w:szCs w:val="24"/>
          <w:lang w:eastAsia="cs-CZ"/>
        </w:rPr>
        <w:t>Při pobytu venku hrajeme pohybové hry a cvičíme</w:t>
      </w:r>
    </w:p>
    <w:p>
      <w:pPr>
        <w:pStyle w:val="Normal"/>
        <w:spacing w:lineRule="atLeast" w:line="312" w:beforeAutospacing="1" w:after="75"/>
        <w:ind w:left="720" w:hanging="0"/>
        <w:rPr>
          <w:rFonts w:ascii="Times New Roman" w:hAnsi="Times New Roman" w:eastAsia="Times New Roman"/>
          <w:sz w:val="24"/>
          <w:szCs w:val="24"/>
          <w:lang w:eastAsia="cs-CZ"/>
        </w:rPr>
      </w:pPr>
      <w:r>
        <w:rPr>
          <w:rFonts w:eastAsia="Times New Roman" w:ascii="Times New Roman" w:hAnsi="Times New Roman"/>
          <w:sz w:val="24"/>
          <w:szCs w:val="24"/>
          <w:lang w:eastAsia="cs-CZ"/>
        </w:rPr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  <w:drawing>
          <wp:anchor behindDoc="0" distT="0" distB="0" distL="114300" distR="114300" simplePos="0" locked="0" layoutInCell="0" allowOverlap="1" relativeHeight="12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2938145" cy="2064385"/>
            <wp:effectExtent l="0" t="0" r="0" b="0"/>
            <wp:wrapSquare wrapText="bothSides"/>
            <wp:docPr id="11" name="Obrázek 20" descr="KRÁSNÉ PRÁZDNINY | Zslounyholeho.cz - základní škola Prokopa ...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Obrázek 20" descr="KRÁSNÉ PRÁZDNINY | Zslounyholeho.cz - základní škola Prokopa ...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8145" cy="20643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headerReference w:type="default" r:id="rId17"/>
      <w:footerReference w:type="default" r:id="rId18"/>
      <w:type w:val="nextPage"/>
      <w:pgSz w:w="11906" w:h="16838"/>
      <w:pgMar w:left="1417" w:right="1417" w:gutter="0" w:header="708" w:top="1417" w:footer="708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  <w:font w:name="Symbol"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  <w:font w:name="Times New Roman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605074666"/>
    </w:sdtPr>
    <w:sdtContent>
      <w:p>
        <w:pPr>
          <w:pStyle w:val="Zpat"/>
          <w:jc w:val="center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5</w:t>
        </w:r>
        <w:r>
          <w:rPr/>
          <w:fldChar w:fldCharType="end"/>
        </w:r>
      </w:p>
    </w:sdtContent>
  </w:sdt>
  <w:p>
    <w:pPr>
      <w:pStyle w:val="Zpat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jc w:val="center"/>
      <w:rPr>
        <w:sz w:val="28"/>
        <w:szCs w:val="28"/>
        <w:u w:val="single"/>
      </w:rPr>
    </w:pPr>
    <w:r>
      <w:rPr>
        <w:sz w:val="28"/>
        <w:szCs w:val="28"/>
        <w:u w:val="single"/>
      </w:rPr>
      <w:t>Základní škola a mateřská škola Tři Sekery, okres Cheb, příspěvková organizace</w:t>
    </w:r>
  </w:p>
  <w:p>
    <w:pPr>
      <w:pStyle w:val="Normal"/>
      <w:jc w:val="center"/>
      <w:rPr/>
    </w:pPr>
    <w:r>
      <w:rPr/>
      <w:t xml:space="preserve">Tři Sekery 79, 354 73 Tři Sekery, tel. 354 694 680, mobil 774770577, IČO 709 78 611, </w:t>
    </w:r>
  </w:p>
  <w:p>
    <w:pPr>
      <w:pStyle w:val="Normal"/>
      <w:spacing w:before="0" w:after="160"/>
      <w:jc w:val="center"/>
      <w:rPr/>
    </w:pPr>
    <w:r>
      <w:rPr/>
      <w:t xml:space="preserve">e-mail: </w:t>
    </w:r>
    <w:hyperlink r:id="rId1">
      <w:r>
        <w:rPr>
          <w:rStyle w:val="Internetovodkaz"/>
        </w:rPr>
        <w:t>skolatrisek@seznam.cz</w:t>
      </w:r>
    </w:hyperlink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7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8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9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·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lvl w:ilvl="0">
      <w:start w:val="2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rFonts w:eastAsiaTheme="minorHAnsi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cs-CZ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cs-CZ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hlavChar" w:customStyle="1">
    <w:name w:val="Záhlaví Char"/>
    <w:basedOn w:val="DefaultParagraphFont"/>
    <w:uiPriority w:val="99"/>
    <w:qFormat/>
    <w:rsid w:val="00cd43f0"/>
    <w:rPr/>
  </w:style>
  <w:style w:type="character" w:styleId="ZpatChar" w:customStyle="1">
    <w:name w:val="Zápatí Char"/>
    <w:basedOn w:val="DefaultParagraphFont"/>
    <w:uiPriority w:val="99"/>
    <w:qFormat/>
    <w:rsid w:val="00cd43f0"/>
    <w:rPr/>
  </w:style>
  <w:style w:type="character" w:styleId="Internetovodkaz">
    <w:name w:val="Hyperlink"/>
    <w:basedOn w:val="DefaultParagraphFont"/>
    <w:rsid w:val="00cd43f0"/>
    <w:rPr>
      <w:color w:val="0000FF"/>
      <w:u w:val="single"/>
    </w:rPr>
  </w:style>
  <w:style w:type="character" w:styleId="Linenumber">
    <w:name w:val="line number"/>
    <w:basedOn w:val="DefaultParagraphFont"/>
    <w:uiPriority w:val="99"/>
    <w:semiHidden/>
    <w:unhideWhenUsed/>
    <w:qFormat/>
    <w:rsid w:val="00cd43f0"/>
    <w:rPr/>
  </w:style>
  <w:style w:type="character" w:styleId="TextbublinyChar" w:customStyle="1">
    <w:name w:val="Text bubliny Char"/>
    <w:basedOn w:val="DefaultParagraphFont"/>
    <w:link w:val="BalloonText"/>
    <w:uiPriority w:val="99"/>
    <w:semiHidden/>
    <w:qFormat/>
    <w:rsid w:val="00b51826"/>
    <w:rPr>
      <w:rFonts w:ascii="Segoe UI" w:hAnsi="Segoe UI" w:cs="Segoe UI"/>
      <w:sz w:val="18"/>
      <w:szCs w:val="18"/>
    </w:rPr>
  </w:style>
  <w:style w:type="paragraph" w:styleId="Nadpis">
    <w:name w:val="Nadpis"/>
    <w:basedOn w:val="Normal"/>
    <w:next w:val="Tlotex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lotextu">
    <w:name w:val="Body Text"/>
    <w:basedOn w:val="Normal"/>
    <w:pPr>
      <w:spacing w:lineRule="auto" w:line="276" w:before="0" w:after="140"/>
    </w:pPr>
    <w:rPr/>
  </w:style>
  <w:style w:type="paragraph" w:styleId="Seznam">
    <w:name w:val="List"/>
    <w:basedOn w:val="Tlotextu"/>
    <w:pPr/>
    <w:rPr>
      <w:rFonts w:cs="Arial"/>
    </w:rPr>
  </w:style>
  <w:style w:type="paragraph" w:styleId="Popisek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74050a"/>
    <w:pPr>
      <w:spacing w:before="0" w:after="160"/>
      <w:ind w:left="720" w:hanging="0"/>
      <w:contextualSpacing/>
    </w:pPr>
    <w:rPr/>
  </w:style>
  <w:style w:type="paragraph" w:styleId="Default" w:customStyle="1">
    <w:name w:val="Default"/>
    <w:qFormat/>
    <w:rsid w:val="0074050a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Calibri"/>
      <w:color w:val="000000"/>
      <w:kern w:val="0"/>
      <w:sz w:val="24"/>
      <w:szCs w:val="24"/>
      <w:lang w:val="cs-CZ" w:eastAsia="en-US" w:bidi="ar-SA"/>
    </w:rPr>
  </w:style>
  <w:style w:type="paragraph" w:styleId="NormalWeb">
    <w:name w:val="Normal (Web)"/>
    <w:basedOn w:val="Normal"/>
    <w:uiPriority w:val="99"/>
    <w:unhideWhenUsed/>
    <w:qFormat/>
    <w:rsid w:val="0074050a"/>
    <w:pPr>
      <w:spacing w:lineRule="auto" w:line="240" w:before="0" w:after="75"/>
      <w:jc w:val="both"/>
    </w:pPr>
    <w:rPr>
      <w:rFonts w:ascii="Times New Roman" w:hAnsi="Times New Roman" w:eastAsia="Times New Roman" w:cs="Times New Roman"/>
      <w:sz w:val="24"/>
      <w:szCs w:val="24"/>
      <w:lang w:eastAsia="cs-CZ"/>
    </w:rPr>
  </w:style>
  <w:style w:type="paragraph" w:styleId="Zhlavazpat">
    <w:name w:val="Záhlaví a zápatí"/>
    <w:basedOn w:val="Normal"/>
    <w:qFormat/>
    <w:pPr/>
    <w:rPr/>
  </w:style>
  <w:style w:type="paragraph" w:styleId="Zhlav">
    <w:name w:val="Header"/>
    <w:basedOn w:val="Normal"/>
    <w:link w:val="ZhlavChar"/>
    <w:uiPriority w:val="99"/>
    <w:unhideWhenUsed/>
    <w:rsid w:val="00cd43f0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Zpat">
    <w:name w:val="Footer"/>
    <w:basedOn w:val="Normal"/>
    <w:link w:val="ZpatChar"/>
    <w:uiPriority w:val="99"/>
    <w:unhideWhenUsed/>
    <w:rsid w:val="00cd43f0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b51826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https://www.google.com/url?sa=i&amp;rct=j&amp;q=&amp;esrc=s&amp;source=images&amp;cd=&amp;cad=rja&amp;uact=8&amp;ved=2ahUKEwizyPnf4JrfAhWDGewKHWkIAjAQjRx6BAgBEAU&amp;url=https://slecna.info/tvuj-svet/barevne-mozaiky-rozzari-byt-vyrob-si-originalni-doplnky/&amp;psig=AOvVaw22WZ9PTGFlRgGoy68PrdEk&amp;ust=1544719945221569" TargetMode="External"/><Relationship Id="rId4" Type="http://schemas.openxmlformats.org/officeDocument/2006/relationships/image" Target="media/image2.jpeg"/><Relationship Id="rId5" Type="http://schemas.openxmlformats.org/officeDocument/2006/relationships/image" Target="media/image3.png"/><Relationship Id="rId6" Type="http://schemas.openxmlformats.org/officeDocument/2006/relationships/image" Target="media/image4.jpeg"/><Relationship Id="rId7" Type="http://schemas.openxmlformats.org/officeDocument/2006/relationships/image" Target="media/image5.png"/><Relationship Id="rId8" Type="http://schemas.openxmlformats.org/officeDocument/2006/relationships/image" Target="media/image6.png"/><Relationship Id="rId9" Type="http://schemas.openxmlformats.org/officeDocument/2006/relationships/image" Target="media/image7.png"/><Relationship Id="rId10" Type="http://schemas.openxmlformats.org/officeDocument/2006/relationships/hyperlink" Target="https://www.google.com/url?sa=i&amp;url=http://krasnohled.blogspot.com/2015/01/masopust-na-krasne-bude-v-sobotu-14.html&amp;psig=AOvVaw1K-jSjjAE1_1DUJD7Qr4me&amp;ust=1598454832050000&amp;source=images&amp;cd=vfe&amp;ved=0CAIQjRxqFwoTCJCW2LfStusCFQAAAAAdAAAAABAD" TargetMode="External"/><Relationship Id="rId11" Type="http://schemas.openxmlformats.org/officeDocument/2006/relationships/image" Target="media/image8.jpeg"/><Relationship Id="rId12" Type="http://schemas.openxmlformats.org/officeDocument/2006/relationships/hyperlink" Target="https://www.google.com/url?sa=i&amp;url=https://skolka.zskrestova.cz/jaro-je-tu-deti/&amp;psig=AOvVaw2hROF-w6RTJHHoKveNAVJ0&amp;ust=1598454771915000&amp;source=images&amp;cd=vfe&amp;ved=0CAIQjRxqFwoTCMi2rJvStusCFQAAAAAdAAAAABAD" TargetMode="External"/><Relationship Id="rId13" Type="http://schemas.openxmlformats.org/officeDocument/2006/relationships/image" Target="media/image9.png"/><Relationship Id="rId14" Type="http://schemas.openxmlformats.org/officeDocument/2006/relationships/image" Target="media/image10.jpeg"/><Relationship Id="rId15" Type="http://schemas.openxmlformats.org/officeDocument/2006/relationships/image" Target="media/image11.jpeg"/><Relationship Id="rId16" Type="http://schemas.openxmlformats.org/officeDocument/2006/relationships/hyperlink" Target="https://www.google.com/url?sa=i&amp;url=https://www.zslounyholeho.cz/cs/krasne-prazdniny/&amp;psig=AOvVaw3h_SnSGvyn5pp4z0YqROww&amp;ust=1598454892642000&amp;source=images&amp;cd=vfe&amp;ved=0CAIQjRxqFwoTCKCU49jStusCFQAAAAAdAAAAABAD" TargetMode="External"/><Relationship Id="rId17" Type="http://schemas.openxmlformats.org/officeDocument/2006/relationships/header" Target="header1.xml"/><Relationship Id="rId18" Type="http://schemas.openxmlformats.org/officeDocument/2006/relationships/footer" Target="footer1.xml"/><Relationship Id="rId19" Type="http://schemas.openxmlformats.org/officeDocument/2006/relationships/numbering" Target="numbering.xml"/><Relationship Id="rId20" Type="http://schemas.openxmlformats.org/officeDocument/2006/relationships/fontTable" Target="fontTable.xml"/><Relationship Id="rId21" Type="http://schemas.openxmlformats.org/officeDocument/2006/relationships/settings" Target="settings.xml"/><Relationship Id="rId22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hyperlink" Target="mailto:skolatrisek@seznam.cz" TargetMode="External"/>
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Application>LibreOffice/7.5.1.2$Windows_X86_64 LibreOffice_project/fcbaee479e84c6cd81291587d2ee68cba099e129</Application>
  <AppVersion>15.0000</AppVersion>
  <Pages>15</Pages>
  <Words>3212</Words>
  <Characters>19166</Characters>
  <CharactersWithSpaces>21973</CharactersWithSpaces>
  <Paragraphs>340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2025-11-19T07:06:00Z</dcterms:created>
  <dc:creator>uzivatel</dc:creator>
  <dc:description/>
  <dc:language>cs-CZ</dc:language>
  <cp:lastModifiedBy/>
  <cp:lastPrinted>2020-08-27T16:32:00Z</cp:lastPrinted>
  <dcterms:modified xsi:type="dcterms:W3CDTF">2025-11-19T12:54:45Z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